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E" w:rsidRPr="00F845CE" w:rsidRDefault="00F845CE" w:rsidP="00F845CE">
      <w:pPr>
        <w:jc w:val="center"/>
        <w:rPr>
          <w:b/>
          <w:sz w:val="28"/>
          <w:szCs w:val="28"/>
        </w:rPr>
      </w:pPr>
      <w:r w:rsidRPr="00F845CE">
        <w:rPr>
          <w:b/>
          <w:sz w:val="28"/>
          <w:szCs w:val="28"/>
        </w:rPr>
        <w:t>РОССИЙСКАЯ ФЕДЕРАЦИЯ</w:t>
      </w:r>
    </w:p>
    <w:p w:rsidR="00F845CE" w:rsidRPr="00F845CE" w:rsidRDefault="00F845CE" w:rsidP="00F845CE">
      <w:pPr>
        <w:jc w:val="center"/>
        <w:rPr>
          <w:b/>
          <w:sz w:val="28"/>
          <w:szCs w:val="28"/>
        </w:rPr>
      </w:pPr>
      <w:r w:rsidRPr="00F845CE">
        <w:rPr>
          <w:b/>
          <w:sz w:val="28"/>
          <w:szCs w:val="28"/>
        </w:rPr>
        <w:t>БЕЛГОРОДСКАЯ ОБЛАСТЬ</w:t>
      </w:r>
    </w:p>
    <w:p w:rsidR="00F845CE" w:rsidRDefault="00F845CE" w:rsidP="00F845CE">
      <w:pPr>
        <w:jc w:val="center"/>
        <w:rPr>
          <w:b/>
          <w:sz w:val="28"/>
          <w:szCs w:val="28"/>
        </w:rPr>
      </w:pPr>
      <w:r w:rsidRPr="00F845CE">
        <w:rPr>
          <w:b/>
          <w:sz w:val="28"/>
          <w:szCs w:val="28"/>
        </w:rPr>
        <w:t>МУНИЦИПАЛЬНЫЙ РАЙОН «</w:t>
      </w:r>
      <w:r>
        <w:rPr>
          <w:b/>
          <w:sz w:val="28"/>
          <w:szCs w:val="28"/>
        </w:rPr>
        <w:t>П</w:t>
      </w:r>
      <w:r w:rsidRPr="00F845CE">
        <w:rPr>
          <w:b/>
          <w:sz w:val="28"/>
          <w:szCs w:val="28"/>
        </w:rPr>
        <w:t>РОХОРОВСКИЙ РАЙОН</w:t>
      </w:r>
      <w:r>
        <w:rPr>
          <w:b/>
          <w:sz w:val="28"/>
          <w:szCs w:val="28"/>
        </w:rPr>
        <w:t>»</w:t>
      </w:r>
    </w:p>
    <w:p w:rsidR="00F845CE" w:rsidRDefault="00F845CE" w:rsidP="00F8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F845CE" w:rsidRDefault="00F845CE" w:rsidP="00F8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</w:t>
      </w:r>
    </w:p>
    <w:p w:rsidR="00F845CE" w:rsidRPr="00F845CE" w:rsidRDefault="00F845CE" w:rsidP="00F8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второе заседание                          четвертого созыва</w:t>
      </w:r>
    </w:p>
    <w:p w:rsidR="006436C0" w:rsidRDefault="006436C0" w:rsidP="00F845CE">
      <w:pPr>
        <w:jc w:val="center"/>
        <w:rPr>
          <w:b/>
          <w:sz w:val="28"/>
          <w:szCs w:val="28"/>
        </w:rPr>
      </w:pPr>
    </w:p>
    <w:p w:rsidR="00F845CE" w:rsidRPr="00F845CE" w:rsidRDefault="00F845CE" w:rsidP="00F84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6C0" w:rsidRPr="00E15E2A" w:rsidRDefault="006436C0" w:rsidP="006436C0">
      <w:pPr>
        <w:jc w:val="center"/>
        <w:rPr>
          <w:sz w:val="28"/>
          <w:szCs w:val="28"/>
        </w:rPr>
      </w:pPr>
    </w:p>
    <w:p w:rsidR="006436C0" w:rsidRPr="00E15E2A" w:rsidRDefault="006436C0" w:rsidP="006436C0">
      <w:pPr>
        <w:jc w:val="center"/>
        <w:rPr>
          <w:sz w:val="28"/>
          <w:szCs w:val="28"/>
        </w:rPr>
      </w:pPr>
    </w:p>
    <w:p w:rsidR="006436C0" w:rsidRPr="00E15E2A" w:rsidRDefault="006E09F7" w:rsidP="006436C0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E15E2A">
        <w:rPr>
          <w:rFonts w:ascii="Times New Roman" w:hAnsi="Times New Roman" w:cs="Times New Roman"/>
          <w:b/>
          <w:sz w:val="28"/>
          <w:szCs w:val="28"/>
        </w:rPr>
        <w:t>«</w:t>
      </w:r>
      <w:r w:rsidR="00003194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845C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F6EB0" w:rsidRPr="00E15E2A">
        <w:rPr>
          <w:rFonts w:ascii="Times New Roman" w:hAnsi="Times New Roman" w:cs="Times New Roman"/>
          <w:b/>
          <w:sz w:val="28"/>
          <w:szCs w:val="28"/>
        </w:rPr>
        <w:t>2</w:t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 xml:space="preserve">1 года   </w:t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ab/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8D104F" w:rsidRPr="00E15E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E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104F" w:rsidRPr="00E15E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436C0" w:rsidRPr="00E15E2A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F845CE">
        <w:rPr>
          <w:rFonts w:ascii="Times New Roman" w:hAnsi="Times New Roman" w:cs="Times New Roman"/>
          <w:b/>
          <w:sz w:val="28"/>
          <w:szCs w:val="28"/>
        </w:rPr>
        <w:t>97</w:t>
      </w:r>
    </w:p>
    <w:p w:rsidR="008E171F" w:rsidRPr="00E15E2A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6B1330" w:rsidRPr="00E15E2A" w:rsidRDefault="006B1330" w:rsidP="006B1330">
      <w:pPr>
        <w:pStyle w:val="af0"/>
        <w:ind w:firstLine="708"/>
        <w:rPr>
          <w:szCs w:val="28"/>
          <w:lang w:val="ru-RU"/>
        </w:rPr>
      </w:pPr>
    </w:p>
    <w:p w:rsid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 xml:space="preserve">О передаче полномочий  </w:t>
      </w:r>
    </w:p>
    <w:p w:rsidR="00F845CE" w:rsidRDefault="00E15E2A" w:rsidP="00E15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F845CE">
        <w:rPr>
          <w:b/>
          <w:sz w:val="28"/>
          <w:szCs w:val="28"/>
        </w:rPr>
        <w:t xml:space="preserve">Петровского </w:t>
      </w:r>
      <w:r w:rsidR="001E7C8E" w:rsidRPr="00E15E2A">
        <w:rPr>
          <w:b/>
          <w:sz w:val="28"/>
          <w:szCs w:val="28"/>
        </w:rPr>
        <w:t xml:space="preserve">сельского </w:t>
      </w:r>
    </w:p>
    <w:p w:rsidR="00F845CE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>поселения по созданию условий</w:t>
      </w:r>
    </w:p>
    <w:p w:rsidR="001E7C8E" w:rsidRP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 xml:space="preserve"> для организации досуга</w:t>
      </w:r>
    </w:p>
    <w:p w:rsidR="00F845CE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>и обеспечения жителей поселения</w:t>
      </w:r>
    </w:p>
    <w:p w:rsidR="001E7C8E" w:rsidRP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 xml:space="preserve"> услугами</w:t>
      </w:r>
      <w:r w:rsidR="00F845CE">
        <w:rPr>
          <w:b/>
          <w:sz w:val="28"/>
          <w:szCs w:val="28"/>
        </w:rPr>
        <w:t xml:space="preserve"> </w:t>
      </w:r>
      <w:r w:rsidRPr="00E15E2A">
        <w:rPr>
          <w:b/>
          <w:sz w:val="28"/>
          <w:szCs w:val="28"/>
        </w:rPr>
        <w:t>организаций культуры</w:t>
      </w:r>
    </w:p>
    <w:p w:rsidR="001E7C8E" w:rsidRPr="00E15E2A" w:rsidRDefault="001E7C8E" w:rsidP="001E7C8E">
      <w:pPr>
        <w:rPr>
          <w:b/>
          <w:sz w:val="28"/>
          <w:szCs w:val="28"/>
        </w:rPr>
      </w:pPr>
    </w:p>
    <w:p w:rsidR="001E7C8E" w:rsidRPr="00E15E2A" w:rsidRDefault="001E7C8E" w:rsidP="001E7C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5E2A">
        <w:rPr>
          <w:bCs/>
          <w:sz w:val="28"/>
          <w:szCs w:val="28"/>
        </w:rPr>
        <w:t xml:space="preserve">Руководствуясь частью 4 статьи 15 Федерального закона   от 6 октября 2003 г. № 131-ФЗ «Об общих принципах организации местного самоуправления в Российской Федерации», Уставом </w:t>
      </w:r>
      <w:r w:rsidR="00F845CE">
        <w:rPr>
          <w:bCs/>
          <w:sz w:val="28"/>
          <w:szCs w:val="28"/>
        </w:rPr>
        <w:t>Петровского</w:t>
      </w:r>
      <w:r w:rsidRPr="00E15E2A">
        <w:rPr>
          <w:bCs/>
          <w:sz w:val="28"/>
          <w:szCs w:val="28"/>
        </w:rPr>
        <w:t xml:space="preserve"> сельского поселения </w:t>
      </w:r>
      <w:r w:rsidRPr="00E15E2A">
        <w:rPr>
          <w:spacing w:val="6"/>
          <w:sz w:val="28"/>
          <w:szCs w:val="28"/>
        </w:rPr>
        <w:t xml:space="preserve">муниципального </w:t>
      </w:r>
      <w:r w:rsidRPr="00E15E2A">
        <w:rPr>
          <w:spacing w:val="5"/>
          <w:sz w:val="28"/>
          <w:szCs w:val="28"/>
        </w:rPr>
        <w:t>района «</w:t>
      </w:r>
      <w:r w:rsidR="003F6EB0" w:rsidRPr="00E15E2A">
        <w:rPr>
          <w:spacing w:val="5"/>
          <w:sz w:val="28"/>
          <w:szCs w:val="28"/>
        </w:rPr>
        <w:t>Прохоровс</w:t>
      </w:r>
      <w:r w:rsidRPr="00E15E2A">
        <w:rPr>
          <w:spacing w:val="5"/>
          <w:sz w:val="28"/>
          <w:szCs w:val="28"/>
        </w:rPr>
        <w:t>кий район» Белгородской области,</w:t>
      </w:r>
      <w:r w:rsidRPr="00E15E2A">
        <w:rPr>
          <w:bCs/>
          <w:sz w:val="28"/>
          <w:szCs w:val="28"/>
        </w:rPr>
        <w:t xml:space="preserve"> </w:t>
      </w:r>
    </w:p>
    <w:p w:rsidR="001E7C8E" w:rsidRPr="005B6B19" w:rsidRDefault="005B6B19" w:rsidP="001E7C8E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5B6B19">
        <w:rPr>
          <w:b/>
          <w:spacing w:val="5"/>
          <w:sz w:val="28"/>
          <w:szCs w:val="28"/>
        </w:rPr>
        <w:t xml:space="preserve">Земское собрание </w:t>
      </w:r>
      <w:r w:rsidR="00F845CE">
        <w:rPr>
          <w:b/>
          <w:spacing w:val="5"/>
          <w:sz w:val="28"/>
          <w:szCs w:val="28"/>
        </w:rPr>
        <w:t xml:space="preserve"> Петровского </w:t>
      </w:r>
      <w:r w:rsidRPr="005B6B19">
        <w:rPr>
          <w:b/>
          <w:spacing w:val="5"/>
          <w:sz w:val="28"/>
          <w:szCs w:val="28"/>
        </w:rPr>
        <w:t xml:space="preserve">сельского поселения </w:t>
      </w:r>
      <w:r w:rsidRPr="005B6B19">
        <w:rPr>
          <w:b/>
          <w:spacing w:val="100"/>
          <w:sz w:val="28"/>
          <w:szCs w:val="28"/>
        </w:rPr>
        <w:t>решило:</w:t>
      </w:r>
    </w:p>
    <w:p w:rsidR="001E7C8E" w:rsidRPr="00E15E2A" w:rsidRDefault="001E7C8E" w:rsidP="001E7C8E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Администрации </w:t>
      </w:r>
      <w:r w:rsidR="00F845CE">
        <w:rPr>
          <w:sz w:val="28"/>
          <w:szCs w:val="28"/>
        </w:rPr>
        <w:t xml:space="preserve"> Петровского</w:t>
      </w:r>
      <w:r w:rsidRPr="00E15E2A">
        <w:rPr>
          <w:sz w:val="28"/>
          <w:szCs w:val="28"/>
        </w:rPr>
        <w:t xml:space="preserve"> сельского поселения</w:t>
      </w:r>
      <w:r w:rsidRPr="00E15E2A">
        <w:rPr>
          <w:spacing w:val="5"/>
          <w:sz w:val="28"/>
          <w:szCs w:val="28"/>
        </w:rPr>
        <w:t xml:space="preserve"> </w:t>
      </w:r>
      <w:r w:rsidRPr="00E15E2A">
        <w:rPr>
          <w:sz w:val="28"/>
          <w:szCs w:val="28"/>
        </w:rPr>
        <w:t xml:space="preserve">передать Администрации </w:t>
      </w:r>
      <w:r w:rsidR="003F6EB0" w:rsidRPr="00E15E2A">
        <w:rPr>
          <w:sz w:val="28"/>
          <w:szCs w:val="28"/>
        </w:rPr>
        <w:t>Прохоровского района</w:t>
      </w:r>
      <w:r w:rsidRPr="00E15E2A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проект соглашения между администрацией                        </w:t>
      </w:r>
      <w:r w:rsidR="003F6EB0" w:rsidRPr="00E15E2A">
        <w:rPr>
          <w:sz w:val="28"/>
          <w:szCs w:val="28"/>
        </w:rPr>
        <w:t>Прохоровского района</w:t>
      </w:r>
      <w:r w:rsidRPr="00E15E2A">
        <w:rPr>
          <w:sz w:val="28"/>
          <w:szCs w:val="28"/>
        </w:rPr>
        <w:t xml:space="preserve"> и администрацией </w:t>
      </w:r>
      <w:r w:rsidR="00F845CE">
        <w:rPr>
          <w:sz w:val="28"/>
          <w:szCs w:val="28"/>
        </w:rPr>
        <w:t>Петровского</w:t>
      </w:r>
      <w:r w:rsidRPr="00E15E2A">
        <w:rPr>
          <w:sz w:val="28"/>
          <w:szCs w:val="28"/>
        </w:rPr>
        <w:t xml:space="preserve"> сельского поселения об осуществлении полномочий сельского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Pr="00E15E2A">
        <w:rPr>
          <w:bCs/>
          <w:sz w:val="28"/>
          <w:szCs w:val="28"/>
        </w:rPr>
        <w:t xml:space="preserve">предоставляемых </w:t>
      </w:r>
      <w:r w:rsidRPr="00E15E2A">
        <w:rPr>
          <w:sz w:val="28"/>
          <w:szCs w:val="28"/>
        </w:rPr>
        <w:t xml:space="preserve">из бюджета </w:t>
      </w:r>
      <w:r w:rsidR="00F845CE">
        <w:rPr>
          <w:sz w:val="28"/>
          <w:szCs w:val="28"/>
        </w:rPr>
        <w:t>Петровского</w:t>
      </w:r>
      <w:r w:rsidRPr="00E15E2A">
        <w:rPr>
          <w:sz w:val="28"/>
          <w:szCs w:val="28"/>
        </w:rPr>
        <w:t xml:space="preserve"> сельского поселения бюджету муниципального района «</w:t>
      </w:r>
      <w:r w:rsidR="003F6EB0" w:rsidRPr="00E15E2A">
        <w:rPr>
          <w:sz w:val="28"/>
          <w:szCs w:val="28"/>
        </w:rPr>
        <w:t>Прохоров</w:t>
      </w:r>
      <w:r w:rsidRPr="00E15E2A">
        <w:rPr>
          <w:sz w:val="28"/>
          <w:szCs w:val="28"/>
        </w:rPr>
        <w:t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Методику расчета межбюджетных трансфертов, предоставляемых из бюджета </w:t>
      </w:r>
      <w:r w:rsidR="00F845CE">
        <w:rPr>
          <w:sz w:val="28"/>
          <w:szCs w:val="28"/>
        </w:rPr>
        <w:t>Петровского</w:t>
      </w:r>
      <w:r w:rsidRPr="00E15E2A">
        <w:rPr>
          <w:sz w:val="28"/>
          <w:szCs w:val="28"/>
        </w:rPr>
        <w:t xml:space="preserve"> сельского поселения бюджету муниципального района «</w:t>
      </w:r>
      <w:r w:rsidR="003F6EB0" w:rsidRPr="00E15E2A">
        <w:rPr>
          <w:sz w:val="28"/>
          <w:szCs w:val="28"/>
        </w:rPr>
        <w:t>Прохоров</w:t>
      </w:r>
      <w:r w:rsidRPr="00E15E2A">
        <w:rPr>
          <w:sz w:val="28"/>
          <w:szCs w:val="28"/>
        </w:rPr>
        <w:t>ский район»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Поручить администрации </w:t>
      </w:r>
      <w:r w:rsidR="00F845CE">
        <w:rPr>
          <w:sz w:val="28"/>
          <w:szCs w:val="28"/>
        </w:rPr>
        <w:t>Петровского</w:t>
      </w:r>
      <w:r w:rsidRPr="00E15E2A">
        <w:rPr>
          <w:sz w:val="28"/>
          <w:szCs w:val="28"/>
        </w:rPr>
        <w:t xml:space="preserve"> сельского поселения заключить с </w:t>
      </w:r>
      <w:r w:rsidRPr="00E15E2A">
        <w:rPr>
          <w:sz w:val="28"/>
          <w:szCs w:val="28"/>
        </w:rPr>
        <w:lastRenderedPageBreak/>
        <w:t xml:space="preserve">администрацией </w:t>
      </w:r>
      <w:r w:rsidR="0087376A" w:rsidRPr="00E15E2A">
        <w:rPr>
          <w:sz w:val="28"/>
          <w:szCs w:val="28"/>
        </w:rPr>
        <w:t>муниципального</w:t>
      </w:r>
      <w:r w:rsidRPr="00E15E2A">
        <w:rPr>
          <w:sz w:val="28"/>
          <w:szCs w:val="28"/>
        </w:rPr>
        <w:t xml:space="preserve"> района</w:t>
      </w:r>
      <w:r w:rsidR="0087376A" w:rsidRPr="00E15E2A">
        <w:rPr>
          <w:sz w:val="28"/>
          <w:szCs w:val="28"/>
        </w:rPr>
        <w:t xml:space="preserve"> «Прохоровский район»</w:t>
      </w:r>
      <w:r w:rsidRPr="00E15E2A">
        <w:rPr>
          <w:sz w:val="28"/>
          <w:szCs w:val="28"/>
        </w:rPr>
        <w:t xml:space="preserve"> соглашение </w:t>
      </w:r>
      <w:r w:rsidRPr="00E15E2A">
        <w:rPr>
          <w:bCs/>
          <w:sz w:val="28"/>
          <w:szCs w:val="28"/>
        </w:rPr>
        <w:t xml:space="preserve">об </w:t>
      </w:r>
      <w:r w:rsidRPr="00E15E2A">
        <w:rPr>
          <w:sz w:val="28"/>
          <w:szCs w:val="28"/>
        </w:rPr>
        <w:t>осуществлении полномочий, указанных в пункте 1 настоящего решения.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F845CE">
        <w:rPr>
          <w:sz w:val="28"/>
          <w:szCs w:val="28"/>
        </w:rPr>
        <w:t xml:space="preserve"> Петровского</w:t>
      </w:r>
      <w:r w:rsidRPr="00E15E2A">
        <w:rPr>
          <w:sz w:val="28"/>
          <w:szCs w:val="28"/>
        </w:rPr>
        <w:t xml:space="preserve"> сельского поселения.</w:t>
      </w:r>
    </w:p>
    <w:p w:rsidR="001E7C8E" w:rsidRDefault="001E7C8E" w:rsidP="00E15E2A">
      <w:pPr>
        <w:pStyle w:val="ae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Контроль за исполнением настоящего решения возложить на </w:t>
      </w:r>
      <w:r w:rsidR="00F845CE">
        <w:rPr>
          <w:sz w:val="28"/>
          <w:szCs w:val="28"/>
        </w:rPr>
        <w:t>главу администрации Петровского сельского поселения В.И.Каменева.</w:t>
      </w:r>
    </w:p>
    <w:p w:rsidR="00F845CE" w:rsidRDefault="00F845CE" w:rsidP="00F845CE">
      <w:pPr>
        <w:pStyle w:val="ae"/>
        <w:jc w:val="both"/>
        <w:rPr>
          <w:sz w:val="28"/>
          <w:szCs w:val="28"/>
        </w:rPr>
      </w:pPr>
    </w:p>
    <w:p w:rsidR="00FC3B04" w:rsidRDefault="00FC3B04" w:rsidP="00F845CE">
      <w:pPr>
        <w:pStyle w:val="ae"/>
        <w:jc w:val="both"/>
        <w:rPr>
          <w:sz w:val="28"/>
          <w:szCs w:val="28"/>
        </w:rPr>
      </w:pPr>
    </w:p>
    <w:p w:rsidR="00FC3B04" w:rsidRDefault="00FC3B04" w:rsidP="00F845CE">
      <w:pPr>
        <w:pStyle w:val="ae"/>
        <w:jc w:val="both"/>
        <w:rPr>
          <w:sz w:val="28"/>
          <w:szCs w:val="28"/>
        </w:rPr>
      </w:pPr>
    </w:p>
    <w:p w:rsidR="00FC3B04" w:rsidRPr="00E15E2A" w:rsidRDefault="00FC3B04" w:rsidP="00F845CE">
      <w:pPr>
        <w:pStyle w:val="ae"/>
        <w:jc w:val="both"/>
        <w:rPr>
          <w:sz w:val="28"/>
          <w:szCs w:val="28"/>
        </w:rPr>
      </w:pPr>
    </w:p>
    <w:p w:rsidR="001E7C8E" w:rsidRPr="00E15E2A" w:rsidRDefault="001E7C8E" w:rsidP="001E7C8E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tbl>
      <w:tblPr>
        <w:tblW w:w="17402" w:type="dxa"/>
        <w:tblLook w:val="01E0"/>
      </w:tblPr>
      <w:tblGrid>
        <w:gridCol w:w="10314"/>
        <w:gridCol w:w="5245"/>
        <w:gridCol w:w="1843"/>
      </w:tblGrid>
      <w:tr w:rsidR="001E7C8E" w:rsidRPr="00E15E2A" w:rsidTr="00FC3B04">
        <w:tc>
          <w:tcPr>
            <w:tcW w:w="10314" w:type="dxa"/>
          </w:tcPr>
          <w:p w:rsidR="001E7C8E" w:rsidRDefault="00F845CE" w:rsidP="0011153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Петровского</w:t>
            </w:r>
          </w:p>
          <w:p w:rsidR="00F845CE" w:rsidRPr="00E15E2A" w:rsidRDefault="00F845CE" w:rsidP="0011153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Сельского поселения          </w:t>
            </w:r>
            <w:r w:rsidR="00FC3B04">
              <w:rPr>
                <w:b/>
                <w:bCs/>
                <w:sz w:val="28"/>
                <w:szCs w:val="28"/>
              </w:rPr>
              <w:t xml:space="preserve">                                                   Г.И.Яловенко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5245" w:type="dxa"/>
          </w:tcPr>
          <w:p w:rsidR="001E7C8E" w:rsidRPr="00E15E2A" w:rsidRDefault="006E09F7" w:rsidP="0011153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E15E2A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</w:tcPr>
          <w:p w:rsidR="001E7C8E" w:rsidRPr="00E15E2A" w:rsidRDefault="001E7C8E" w:rsidP="0011153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:rsidR="001E7C8E" w:rsidRPr="00E15E2A" w:rsidRDefault="001E7C8E" w:rsidP="001E7C8E">
      <w:pPr>
        <w:rPr>
          <w:sz w:val="28"/>
          <w:szCs w:val="28"/>
        </w:rPr>
      </w:pPr>
    </w:p>
    <w:p w:rsidR="001E7C8E" w:rsidRDefault="001E7C8E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B04" w:rsidRPr="00E15E2A" w:rsidRDefault="00FC3B04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E7C8E" w:rsidRPr="009D3C70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решением </w:t>
            </w:r>
            <w:r w:rsidR="00FC3B04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 Петровского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1E7C8E" w:rsidRPr="009D3C70" w:rsidRDefault="006E09F7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FC3B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FC3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15E2A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года № </w:t>
            </w:r>
            <w:r w:rsidR="00FC3B04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FC3B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Pr="009D3C70" w:rsidRDefault="005B6B19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№ __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E15E2A" w:rsidRPr="009D3C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«Прохоровский </w:t>
      </w:r>
      <w:r w:rsidRPr="009D3C70">
        <w:rPr>
          <w:rFonts w:ascii="Times New Roman" w:hAnsi="Times New Roman" w:cs="Times New Roman"/>
          <w:b/>
          <w:sz w:val="28"/>
          <w:szCs w:val="28"/>
        </w:rPr>
        <w:t>район</w:t>
      </w:r>
      <w:r w:rsidR="00E15E2A" w:rsidRPr="009D3C70">
        <w:rPr>
          <w:rFonts w:ascii="Times New Roman" w:hAnsi="Times New Roman" w:cs="Times New Roman"/>
          <w:b/>
          <w:sz w:val="28"/>
          <w:szCs w:val="28"/>
        </w:rPr>
        <w:t>»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и администрацией</w:t>
      </w:r>
      <w:r w:rsidR="00FC3B04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об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осуществлении полномочий по созданию условий для организации досуга и обеспечения жителей поселения услугами организаций культуры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E15E2A" w:rsidP="001E7C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п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3C70">
        <w:rPr>
          <w:rFonts w:ascii="Times New Roman" w:hAnsi="Times New Roman" w:cs="Times New Roman"/>
          <w:b/>
          <w:sz w:val="28"/>
          <w:szCs w:val="28"/>
        </w:rPr>
        <w:t>Прохоровка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E09F7" w:rsidRPr="009D3C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3B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  «__» ___________ 20</w:t>
      </w:r>
      <w:r w:rsidRPr="009D3C70">
        <w:rPr>
          <w:rFonts w:ascii="Times New Roman" w:hAnsi="Times New Roman" w:cs="Times New Roman"/>
          <w:b/>
          <w:sz w:val="28"/>
          <w:szCs w:val="28"/>
        </w:rPr>
        <w:t>2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>1 г.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3B0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9D3C70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в дальнейшем «Администрация поселения», в лице главы администрации сельского поселени</w:t>
      </w:r>
      <w:r w:rsidR="00E15E2A" w:rsidRPr="009D3C70">
        <w:rPr>
          <w:rFonts w:ascii="Times New Roman" w:hAnsi="Times New Roman" w:cs="Times New Roman"/>
          <w:sz w:val="28"/>
          <w:szCs w:val="28"/>
        </w:rPr>
        <w:t xml:space="preserve">я </w:t>
      </w:r>
      <w:r w:rsidR="00FC3B04">
        <w:rPr>
          <w:rFonts w:ascii="Times New Roman" w:hAnsi="Times New Roman" w:cs="Times New Roman"/>
          <w:sz w:val="28"/>
          <w:szCs w:val="28"/>
        </w:rPr>
        <w:t>Каменева Владимира Ивановича</w:t>
      </w:r>
      <w:r w:rsidR="00E15E2A" w:rsidRPr="009D3C70">
        <w:rPr>
          <w:rFonts w:ascii="Times New Roman" w:hAnsi="Times New Roman" w:cs="Times New Roman"/>
          <w:sz w:val="28"/>
          <w:szCs w:val="28"/>
        </w:rPr>
        <w:t>, действующего</w:t>
      </w:r>
      <w:r w:rsidRPr="009D3C70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FC3B04">
        <w:rPr>
          <w:rFonts w:ascii="Times New Roman" w:hAnsi="Times New Roman" w:cs="Times New Roman"/>
          <w:sz w:val="28"/>
          <w:szCs w:val="28"/>
        </w:rPr>
        <w:t>Петровского</w:t>
      </w:r>
      <w:r w:rsidR="00E15E2A" w:rsidRPr="009D3C70">
        <w:rPr>
          <w:rFonts w:ascii="Times New Roman" w:hAnsi="Times New Roman" w:cs="Times New Roman"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сельского поселения, с одной стороны, и администрация </w:t>
      </w:r>
      <w:r w:rsidR="00E15E2A" w:rsidRPr="009D3C70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 района», в лице главы администрации </w:t>
      </w:r>
      <w:r w:rsidR="000F47B5" w:rsidRPr="009D3C70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8" w:history="1">
        <w:r w:rsidRPr="009D3C7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F47B5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>ский район» Белгородской области, с другой стороны, в дальнейшем именуемые «Стороны»,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 w:history="1">
        <w:r w:rsidRPr="009D3C70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                         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r w:rsidR="000F47B5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области, Уставом </w:t>
      </w:r>
      <w:r w:rsidR="00FC3B04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Pr="009D3C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0F47B5" w:rsidRPr="009D3C70">
        <w:rPr>
          <w:rFonts w:ascii="Times New Roman" w:hAnsi="Times New Roman" w:cs="Times New Roman"/>
          <w:sz w:val="28"/>
          <w:szCs w:val="28"/>
        </w:rPr>
        <w:t xml:space="preserve">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решением земского собрания </w:t>
      </w:r>
      <w:r w:rsidR="00FC3B04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0F47B5" w:rsidRPr="009D3C70">
        <w:rPr>
          <w:rFonts w:ascii="Times New Roman" w:hAnsi="Times New Roman" w:cs="Times New Roman"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sz w:val="28"/>
          <w:szCs w:val="28"/>
        </w:rPr>
        <w:t>сельского поселения от «</w:t>
      </w:r>
      <w:r w:rsidR="00FC3B04">
        <w:rPr>
          <w:rFonts w:ascii="Times New Roman" w:hAnsi="Times New Roman" w:cs="Times New Roman"/>
          <w:sz w:val="28"/>
          <w:szCs w:val="28"/>
        </w:rPr>
        <w:t>21</w:t>
      </w:r>
      <w:r w:rsidRPr="009D3C70">
        <w:rPr>
          <w:rFonts w:ascii="Times New Roman" w:hAnsi="Times New Roman" w:cs="Times New Roman"/>
          <w:sz w:val="28"/>
          <w:szCs w:val="28"/>
        </w:rPr>
        <w:t>»</w:t>
      </w:r>
      <w:r w:rsidR="00FC3B0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D3C70">
        <w:rPr>
          <w:rFonts w:ascii="Times New Roman" w:hAnsi="Times New Roman" w:cs="Times New Roman"/>
          <w:sz w:val="28"/>
          <w:szCs w:val="28"/>
        </w:rPr>
        <w:t xml:space="preserve"> 20</w:t>
      </w:r>
      <w:r w:rsidR="000F47B5" w:rsidRPr="009D3C70">
        <w:rPr>
          <w:rFonts w:ascii="Times New Roman" w:hAnsi="Times New Roman" w:cs="Times New Roman"/>
          <w:sz w:val="28"/>
          <w:szCs w:val="28"/>
        </w:rPr>
        <w:t>2</w:t>
      </w:r>
      <w:r w:rsidRPr="009D3C70">
        <w:rPr>
          <w:rFonts w:ascii="Times New Roman" w:hAnsi="Times New Roman" w:cs="Times New Roman"/>
          <w:sz w:val="28"/>
          <w:szCs w:val="28"/>
        </w:rPr>
        <w:t xml:space="preserve">1 года № </w:t>
      </w:r>
      <w:r w:rsidR="00FC3B04">
        <w:rPr>
          <w:rFonts w:ascii="Times New Roman" w:hAnsi="Times New Roman" w:cs="Times New Roman"/>
          <w:sz w:val="28"/>
          <w:szCs w:val="28"/>
        </w:rPr>
        <w:t>97</w:t>
      </w:r>
      <w:r w:rsidRPr="009D3C70">
        <w:rPr>
          <w:rFonts w:ascii="Times New Roman" w:hAnsi="Times New Roman" w:cs="Times New Roman"/>
          <w:sz w:val="28"/>
          <w:szCs w:val="28"/>
        </w:rPr>
        <w:t>, заключили настоящее Соглашение (далее – «Соглашение») о нижеследующем:</w:t>
      </w:r>
    </w:p>
    <w:p w:rsidR="001E7C8E" w:rsidRPr="009D3C70" w:rsidRDefault="001E7C8E" w:rsidP="001E7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numPr>
          <w:ilvl w:val="0"/>
          <w:numId w:val="4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7C8E" w:rsidRPr="009D3C70" w:rsidRDefault="001E7C8E" w:rsidP="001E7C8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1.1. Администрация поселения передает,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поселения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9D3C7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B04" w:rsidRDefault="00FC3B04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lastRenderedPageBreak/>
        <w:t>2. Перечень полномочий, осуществляемых Администрацией района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9D3C70">
        <w:rPr>
          <w:rFonts w:ascii="Times New Roman" w:hAnsi="Times New Roman" w:cs="Times New Roman"/>
          <w:sz w:val="28"/>
          <w:szCs w:val="28"/>
        </w:rPr>
        <w:t>2.1. Администрация поселения передает,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C70">
        <w:rPr>
          <w:rFonts w:ascii="Times New Roman" w:hAnsi="Times New Roman" w:cs="Times New Roman"/>
          <w:bCs/>
          <w:sz w:val="28"/>
          <w:szCs w:val="28"/>
        </w:rPr>
        <w:t xml:space="preserve">На Администрацию района возлагается решение следующих вопросов: 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конкурсов, праздников, фестивалей и иных творческих проектов с привлечением коллективов, и участников художественной самодеятельности поселения;</w:t>
      </w:r>
    </w:p>
    <w:p w:rsidR="001E7C8E" w:rsidRPr="009D3C70" w:rsidRDefault="001E7C8E" w:rsidP="001E7C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3C70">
        <w:rPr>
          <w:sz w:val="28"/>
          <w:szCs w:val="28"/>
        </w:rPr>
        <w:t xml:space="preserve">- </w:t>
      </w:r>
      <w:r w:rsidRPr="009D3C70">
        <w:rPr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B65ECA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участие в подготовке структуры и штатного расписания учреждений культуры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обеспечение участия в районном, региональном, всероссийском культурном сотрудничестве;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участие в определении условий труда учреждений культуры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обеспечение укрепления материально-технической базы, приобретение оборудования, организация инженерно-технического обслуживания (транспортные средства, световые и звукоусилительные устройства, видеооборудования и т.п.) учреждений культуры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содействие руководителям учреждений культуры и организация контроля капитальных ремонтов учреждений культуры, осуществляемых в рамках областных программ с передачей субвенций из поселений в муниципальный район, а также контроль текущих ремонтов;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1E7C8E" w:rsidRPr="009D3C70" w:rsidRDefault="001E7C8E" w:rsidP="001E7C8E">
      <w:pPr>
        <w:ind w:firstLine="540"/>
        <w:jc w:val="both"/>
        <w:rPr>
          <w:sz w:val="28"/>
          <w:szCs w:val="28"/>
        </w:rPr>
      </w:pPr>
      <w:r w:rsidRPr="009D3C70">
        <w:rPr>
          <w:sz w:val="28"/>
          <w:szCs w:val="28"/>
        </w:rPr>
        <w:t>- участие в осуществлении ведомственного контроля в сфере закупок для осуществления муниципальных нужд;</w:t>
      </w:r>
    </w:p>
    <w:p w:rsidR="001E7C8E" w:rsidRPr="009D3C70" w:rsidRDefault="001E7C8E" w:rsidP="001E7C8E">
      <w:pPr>
        <w:ind w:firstLine="540"/>
        <w:jc w:val="both"/>
        <w:rPr>
          <w:sz w:val="28"/>
          <w:szCs w:val="28"/>
        </w:rPr>
      </w:pPr>
      <w:r w:rsidRPr="009D3C70">
        <w:rPr>
          <w:sz w:val="28"/>
          <w:szCs w:val="28"/>
        </w:rPr>
        <w:t>- участие в осуществлении внутреннего финансового контроля и аудита в подведомственных учреждениях культуры;</w:t>
      </w:r>
    </w:p>
    <w:p w:rsidR="001E7C8E" w:rsidRPr="009D3C70" w:rsidRDefault="001E7C8E" w:rsidP="001E7C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3C70">
        <w:rPr>
          <w:sz w:val="28"/>
          <w:szCs w:val="28"/>
        </w:rPr>
        <w:t xml:space="preserve">- </w:t>
      </w:r>
      <w:r w:rsidRPr="009D3C70">
        <w:rPr>
          <w:bCs/>
          <w:sz w:val="28"/>
          <w:szCs w:val="28"/>
        </w:rPr>
        <w:t>иные вопросы в сфере культуры в соответствии с действующим законодательством.</w:t>
      </w:r>
    </w:p>
    <w:p w:rsidR="00FC3B04" w:rsidRDefault="00FC3B04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3B04" w:rsidRDefault="00FC3B04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1E7C8E" w:rsidRPr="00FC3B04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B04">
        <w:rPr>
          <w:rFonts w:ascii="Times New Roman" w:hAnsi="Times New Roman" w:cs="Times New Roman"/>
          <w:b/>
          <w:sz w:val="28"/>
          <w:szCs w:val="28"/>
        </w:rPr>
        <w:t>на осуществление передаваемых полномочий</w:t>
      </w:r>
    </w:p>
    <w:p w:rsidR="001E7C8E" w:rsidRPr="00A25685" w:rsidRDefault="001E7C8E" w:rsidP="001E7C8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FC3B04">
        <w:rPr>
          <w:rFonts w:ascii="Times New Roman" w:hAnsi="Times New Roman" w:cs="Times New Roman"/>
          <w:sz w:val="28"/>
          <w:szCs w:val="28"/>
        </w:rPr>
        <w:t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</w:t>
      </w:r>
      <w:r w:rsidR="00DB4FA1" w:rsidRPr="00FC3B04">
        <w:rPr>
          <w:rFonts w:ascii="Times New Roman" w:hAnsi="Times New Roman" w:cs="Times New Roman"/>
          <w:sz w:val="28"/>
          <w:szCs w:val="28"/>
        </w:rPr>
        <w:t>Прохоровс</w:t>
      </w:r>
      <w:r w:rsidRPr="00FC3B04">
        <w:rPr>
          <w:rFonts w:ascii="Times New Roman" w:hAnsi="Times New Roman" w:cs="Times New Roman"/>
          <w:sz w:val="28"/>
          <w:szCs w:val="28"/>
        </w:rPr>
        <w:t>ский район» Белгородской области                                 (далее - межбюджетные трансферты).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FC3B04">
        <w:rPr>
          <w:rFonts w:ascii="Times New Roman" w:hAnsi="Times New Roman" w:cs="Times New Roman"/>
          <w:sz w:val="28"/>
          <w:szCs w:val="28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3.3. Объем межбюджетных трансфертов устанавливается решениями представительных органов городских и сельских поселений Белгородского района «О бюджете на 20</w:t>
      </w:r>
      <w:r w:rsidR="000F47B5" w:rsidRPr="00FC3B04">
        <w:rPr>
          <w:rFonts w:ascii="Times New Roman" w:hAnsi="Times New Roman" w:cs="Times New Roman"/>
          <w:sz w:val="28"/>
          <w:szCs w:val="28"/>
        </w:rPr>
        <w:t>___</w:t>
      </w:r>
      <w:r w:rsidRPr="00FC3B0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F47B5" w:rsidRPr="00FC3B04">
        <w:rPr>
          <w:rFonts w:ascii="Times New Roman" w:hAnsi="Times New Roman" w:cs="Times New Roman"/>
          <w:sz w:val="28"/>
          <w:szCs w:val="28"/>
        </w:rPr>
        <w:t>___</w:t>
      </w:r>
      <w:r w:rsidRPr="00FC3B04">
        <w:rPr>
          <w:rFonts w:ascii="Times New Roman" w:hAnsi="Times New Roman" w:cs="Times New Roman"/>
          <w:sz w:val="28"/>
          <w:szCs w:val="28"/>
        </w:rPr>
        <w:t>-202</w:t>
      </w:r>
      <w:r w:rsidR="000F47B5" w:rsidRPr="00FC3B04">
        <w:rPr>
          <w:rFonts w:ascii="Times New Roman" w:hAnsi="Times New Roman" w:cs="Times New Roman"/>
          <w:sz w:val="28"/>
          <w:szCs w:val="28"/>
        </w:rPr>
        <w:t>_</w:t>
      </w:r>
      <w:r w:rsidRPr="00FC3B04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3.4. Размер межбюджетных трансфертов, направленных для осуществления полномочий устанавливается в размере __________ в год.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3.5. Перечисление указанных сумм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FC3B04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3B04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4.1.</w:t>
      </w:r>
      <w:r w:rsidRPr="00FC3B04">
        <w:rPr>
          <w:rFonts w:ascii="Times New Roman" w:hAnsi="Times New Roman" w:cs="Times New Roman"/>
          <w:b/>
          <w:sz w:val="28"/>
          <w:szCs w:val="28"/>
        </w:rPr>
        <w:t xml:space="preserve"> Администрация поселения: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</w:t>
      </w:r>
      <w:hyperlink w:anchor="Par49" w:history="1">
        <w:r w:rsidRPr="00FC3B04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FC3B04">
        <w:rPr>
          <w:rFonts w:ascii="Times New Roman" w:hAnsi="Times New Roman" w:cs="Times New Roman"/>
          <w:sz w:val="28"/>
          <w:szCs w:val="28"/>
        </w:rPr>
        <w:t xml:space="preserve">. - </w:t>
      </w:r>
      <w:hyperlink w:anchor="Par50" w:history="1">
        <w:r w:rsidRPr="00FC3B04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FC3B04">
        <w:rPr>
          <w:rFonts w:ascii="Times New Roman" w:hAnsi="Times New Roman" w:cs="Times New Roman"/>
          <w:sz w:val="28"/>
          <w:szCs w:val="28"/>
        </w:rPr>
        <w:t>4.  настоящего Соглашения.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4.1.3. Оказывает содействие Администрации района в разрешении вопросов, связанных с осуществлением полномочий поселения.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4.1.4. 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 xml:space="preserve">4.2. </w:t>
      </w:r>
      <w:r w:rsidRPr="00FC3B04">
        <w:rPr>
          <w:rFonts w:ascii="Times New Roman" w:hAnsi="Times New Roman" w:cs="Times New Roman"/>
          <w:b/>
          <w:sz w:val="28"/>
          <w:szCs w:val="28"/>
        </w:rPr>
        <w:t>Администрация района: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 xml:space="preserve">4.2.1. Осуществляет полномочия в соответствии с </w:t>
      </w:r>
      <w:hyperlink w:anchor="Par24" w:history="1">
        <w:r w:rsidRPr="00FC3B0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FC3B04">
        <w:rPr>
          <w:rFonts w:ascii="Times New Roman" w:hAnsi="Times New Roman" w:cs="Times New Roman"/>
          <w:sz w:val="28"/>
          <w:szCs w:val="28"/>
        </w:rPr>
        <w:t>. настоящего Соглашения и действующим законодательством в пределах, выделенных на эти цели финансовых средств.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 xml:space="preserve">4.2.2. Рассматривает представленные Администрацией поселения требования об устранении выявленных нарушений со стороны Администрации района по </w:t>
      </w:r>
      <w:r w:rsidRPr="00FC3B04">
        <w:rPr>
          <w:rFonts w:ascii="Times New Roman" w:hAnsi="Times New Roman" w:cs="Times New Roman"/>
          <w:sz w:val="28"/>
          <w:szCs w:val="28"/>
        </w:rPr>
        <w:lastRenderedPageBreak/>
        <w:t>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4.2.3.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полномочий.</w:t>
      </w:r>
    </w:p>
    <w:p w:rsidR="001E7C8E" w:rsidRPr="00FC3B04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04">
        <w:rPr>
          <w:rFonts w:ascii="Times New Roman" w:hAnsi="Times New Roman" w:cs="Times New Roman"/>
          <w:sz w:val="28"/>
          <w:szCs w:val="28"/>
        </w:rPr>
        <w:t>4.2.4.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                 15 дней с даты его поступления.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5. Срок осуществления полномочий и основания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прекращения настоящего соглашения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Соглашение действует с </w:t>
      </w:r>
      <w:r w:rsidR="00A25685"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23.10.2021</w:t>
      </w: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5.2. Осуществление полномочий по настоящему Соглашению обеспечивается Администрацией района в период действия настоящего Соглашения.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5.3. Действие настоящего Соглашения может быть прекращено досрочно: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5.3.1. По взаимному соглашению Сторон, выраженному в оформленном</w:t>
      </w:r>
      <w:r w:rsidRPr="009D3C70">
        <w:rPr>
          <w:rFonts w:ascii="Times New Roman" w:hAnsi="Times New Roman" w:cs="Times New Roman"/>
          <w:sz w:val="28"/>
          <w:szCs w:val="28"/>
        </w:rPr>
        <w:t xml:space="preserve"> надлежащим образом Соглашении о расторжении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5.3.2. В одностороннем порядке настоящее Соглашения расторгается в случае: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6.3. Все уведомления, заявления и сообщения направляются Сторонами в письменной форме.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E7C8E" w:rsidRPr="009D3C70" w:rsidRDefault="001E7C8E" w:rsidP="001E7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9D3C70">
        <w:trPr>
          <w:trHeight w:val="140"/>
        </w:trPr>
        <w:tc>
          <w:tcPr>
            <w:tcW w:w="4785" w:type="dxa"/>
          </w:tcPr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сельского поселения</w:t>
            </w: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46" w:rsidRPr="009D3C70" w:rsidRDefault="00195946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46" w:rsidRPr="009D3C70" w:rsidRDefault="00195946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906B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__________________В.И. Каменев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 20</w:t>
            </w:r>
            <w:r w:rsidR="00195946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1 г.</w:t>
            </w: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E7C8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 администрации </w:t>
            </w:r>
          </w:p>
          <w:p w:rsidR="001E7C8E" w:rsidRPr="009D3C70" w:rsidRDefault="00195946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«Прохоровский район»</w:t>
            </w: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_______С.М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Канищев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6828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_______ 20</w:t>
            </w:r>
            <w:r w:rsidR="00195946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1 г.</w:t>
            </w: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828" w:rsidRPr="009D3C70" w:rsidRDefault="00A96828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04" w:rsidRDefault="00FC3B04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04" w:rsidRDefault="00FC3B04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04" w:rsidRDefault="00FC3B04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B04" w:rsidRDefault="00FC3B04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DED" w:rsidRDefault="00592DED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E7C8E" w:rsidRPr="009D3C70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bookmarkStart w:id="3" w:name="_GoBack"/>
            <w:bookmarkEnd w:id="3"/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Петровского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1E7C8E" w:rsidRPr="009D3C70" w:rsidRDefault="00A96828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E09F7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E09F7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09F7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года № 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Pr="009D3C70" w:rsidRDefault="001E7C8E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</w:t>
      </w:r>
      <w:r w:rsidRPr="009D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</w:t>
      </w:r>
      <w:r w:rsidR="001906BE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b/>
          <w:bCs/>
          <w:sz w:val="28"/>
          <w:szCs w:val="28"/>
        </w:rPr>
        <w:t>Прохоровс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кий район» на осуществление полномочий сельского </w:t>
      </w:r>
      <w:r w:rsidRPr="009D3C70">
        <w:rPr>
          <w:rFonts w:ascii="Times New Roman" w:hAnsi="Times New Roman" w:cs="Times New Roman"/>
          <w:b/>
          <w:sz w:val="28"/>
          <w:szCs w:val="28"/>
        </w:rPr>
        <w:t>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 из бюджета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поселения, об осуществлении 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9D3C7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культуры. 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4. </w:t>
      </w:r>
      <w:r w:rsidRPr="009D3C70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 перечисляются из бюджета  сельского поселения в бюджет муниципального района.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5. </w:t>
      </w:r>
      <w:r w:rsidRPr="001906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6828" w:rsidRPr="001906BE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1906BE"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межбюджетных трансфертов.</w:t>
      </w:r>
    </w:p>
    <w:p w:rsidR="001E7C8E" w:rsidRPr="009D3C70" w:rsidRDefault="009D3C70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</w:t>
      </w:r>
      <w:r w:rsidR="001E7C8E" w:rsidRPr="009D3C70">
        <w:rPr>
          <w:rFonts w:ascii="Times New Roman" w:hAnsi="Times New Roman" w:cs="Times New Roman"/>
          <w:sz w:val="28"/>
          <w:szCs w:val="28"/>
        </w:rPr>
        <w:t>. В случае невыполнения администрацией сельского поселения обязательств по предоставлению межбюджетных трансфертов в бюджет муниципального района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  <w:r w:rsidR="001E7C8E" w:rsidRPr="009D3C7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="001E7C8E" w:rsidRPr="009D3C70">
        <w:rPr>
          <w:rFonts w:ascii="Times New Roman" w:hAnsi="Times New Roman" w:cs="Times New Roman"/>
          <w:sz w:val="28"/>
          <w:szCs w:val="28"/>
        </w:rPr>
        <w:t>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1906BE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</w:t>
            </w:r>
          </w:p>
          <w:p w:rsidR="001E7C8E" w:rsidRPr="009D3C70" w:rsidRDefault="001906B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Петровского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1E7C8E" w:rsidRPr="009D3C70" w:rsidRDefault="006E09F7" w:rsidP="00190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96828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A96828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года № </w:t>
            </w:r>
            <w:r w:rsidR="001906BE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</w:tbl>
    <w:p w:rsidR="001906BE" w:rsidRDefault="001906B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3"/>
      <w:bookmarkEnd w:id="4"/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r w:rsidR="001906BE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бюджету муниципального района  «</w:t>
      </w:r>
      <w:r w:rsidR="00A96828" w:rsidRPr="009D3C70">
        <w:rPr>
          <w:rFonts w:ascii="Times New Roman" w:hAnsi="Times New Roman" w:cs="Times New Roman"/>
          <w:b/>
          <w:bCs/>
          <w:sz w:val="28"/>
          <w:szCs w:val="28"/>
        </w:rPr>
        <w:t>Прохоровский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поселений </w:t>
      </w:r>
      <w:r w:rsidRPr="009D3C70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 и обеспечения жителей сельского поселения услугами организаций культуры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мбт. =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оп. +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мз. + S л.к.у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S мбт.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оп. - сумма расходов на оплату труда в год работников, непосредственно осуществляющих полномочия, определяемая по формуле: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оп. = ФОТ месс. x Е x Км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мз. - материальные затраты, которые определяются из расчета: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мз. = (Пк + Пт.у. + О у.с. + О к.у. + О с.п. + Р мер.+ По.с.) x Км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Пк - месячная потребность в канцелярских товарах;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Пт.у. - потребность в транспортных услугах;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О у.с. - оплата услуг связи;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О к.у. - оплата коммунальных услуг;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Ос.п. - оплата содержания помещения;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Р мер. - месячные расходы на проведение мероприятий;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По.с. - месячная потребность в основных средствах;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л.к.у - сумма расходов на оплату льготных коммунальных услуг работникам отрасли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л.к.у = Р л.к.у x Км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Рл.к.у - месячная сумма на оплату льготных коммунальных услуг работникам отрасли культуры.</w:t>
      </w:r>
    </w:p>
    <w:p w:rsidR="001E7C8E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Итого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S </w:t>
      </w:r>
      <w:r w:rsidRPr="009D3C70">
        <w:rPr>
          <w:rFonts w:ascii="Times New Roman" w:hAnsi="Times New Roman" w:cs="Times New Roman"/>
          <w:b/>
          <w:sz w:val="28"/>
          <w:szCs w:val="28"/>
        </w:rPr>
        <w:t>мбт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= S on. 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мз +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л.к.у</w:t>
      </w:r>
    </w:p>
    <w:p w:rsidR="005B6B19" w:rsidRDefault="005B6B19" w:rsidP="005B6B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7F0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 из бюджета  сельского поселения бюджету муниципального района «Прохоровский район» Белгородской области </w:t>
      </w:r>
      <w:r w:rsidRPr="000F27F0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полномочий </w:t>
      </w:r>
      <w:r w:rsidRPr="000F27F0">
        <w:rPr>
          <w:rFonts w:ascii="Times New Roman" w:hAnsi="Times New Roman" w:cs="Times New Roman"/>
          <w:b/>
          <w:sz w:val="28"/>
          <w:szCs w:val="28"/>
        </w:rPr>
        <w:t xml:space="preserve">поселения по созданию </w:t>
      </w:r>
      <w:r w:rsidRPr="000F27F0">
        <w:rPr>
          <w:rFonts w:ascii="Times New Roman" w:hAnsi="Times New Roman" w:cs="Times New Roman"/>
          <w:b/>
          <w:sz w:val="28"/>
          <w:szCs w:val="28"/>
        </w:rPr>
        <w:lastRenderedPageBreak/>
        <w:t>условий для организации досуга и обеспечения жителей сельского поселения услугами организаций культуры</w:t>
      </w:r>
    </w:p>
    <w:p w:rsidR="000F27F0" w:rsidRPr="000F27F0" w:rsidRDefault="000F27F0" w:rsidP="005B6B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855"/>
        <w:gridCol w:w="4359"/>
      </w:tblGrid>
      <w:tr w:rsidR="005B6B19" w:rsidRPr="000F27F0" w:rsidTr="00585F6B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межбюджетных трансфертов, тыс. рублей в год</w:t>
            </w:r>
          </w:p>
        </w:tc>
      </w:tr>
      <w:tr w:rsidR="005B6B19" w:rsidRPr="000F27F0" w:rsidTr="00585F6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19" w:rsidRPr="000F27F0" w:rsidTr="00585F6B">
        <w:trPr>
          <w:trHeight w:val="291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B19" w:rsidRPr="000F27F0" w:rsidRDefault="005B6B19" w:rsidP="005B6B19">
      <w:pPr>
        <w:jc w:val="center"/>
        <w:rPr>
          <w:b/>
          <w:caps/>
          <w:sz w:val="28"/>
          <w:szCs w:val="28"/>
        </w:rPr>
      </w:pPr>
    </w:p>
    <w:p w:rsidR="005B6B19" w:rsidRPr="000F27F0" w:rsidRDefault="005B6B19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B19" w:rsidRPr="000F27F0" w:rsidSect="00E15E2A">
      <w:headerReference w:type="default" r:id="rId10"/>
      <w:footerReference w:type="even" r:id="rId11"/>
      <w:headerReference w:type="first" r:id="rId12"/>
      <w:pgSz w:w="11906" w:h="16838"/>
      <w:pgMar w:top="0" w:right="851" w:bottom="568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AD" w:rsidRDefault="00D667AD">
      <w:r>
        <w:separator/>
      </w:r>
    </w:p>
  </w:endnote>
  <w:endnote w:type="continuationSeparator" w:id="1">
    <w:p w:rsidR="00D667AD" w:rsidRDefault="00D6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2346C8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AD" w:rsidRDefault="00D667AD">
      <w:r>
        <w:separator/>
      </w:r>
    </w:p>
  </w:footnote>
  <w:footnote w:type="continuationSeparator" w:id="1">
    <w:p w:rsidR="00D667AD" w:rsidRDefault="00D6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="002346C8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2346C8" w:rsidRPr="00AD210E">
      <w:rPr>
        <w:sz w:val="22"/>
        <w:szCs w:val="22"/>
      </w:rPr>
      <w:fldChar w:fldCharType="separate"/>
    </w:r>
    <w:r w:rsidR="001906BE">
      <w:rPr>
        <w:noProof/>
        <w:sz w:val="22"/>
        <w:szCs w:val="22"/>
      </w:rPr>
      <w:t>2</w:t>
    </w:r>
    <w:r w:rsidR="002346C8"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7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4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2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41"/>
  </w:num>
  <w:num w:numId="5">
    <w:abstractNumId w:val="40"/>
  </w:num>
  <w:num w:numId="6">
    <w:abstractNumId w:val="16"/>
  </w:num>
  <w:num w:numId="7">
    <w:abstractNumId w:val="22"/>
  </w:num>
  <w:num w:numId="8">
    <w:abstractNumId w:val="35"/>
  </w:num>
  <w:num w:numId="9">
    <w:abstractNumId w:val="36"/>
  </w:num>
  <w:num w:numId="10">
    <w:abstractNumId w:val="18"/>
  </w:num>
  <w:num w:numId="11">
    <w:abstractNumId w:val="34"/>
  </w:num>
  <w:num w:numId="12">
    <w:abstractNumId w:val="12"/>
  </w:num>
  <w:num w:numId="13">
    <w:abstractNumId w:val="9"/>
  </w:num>
  <w:num w:numId="14">
    <w:abstractNumId w:val="20"/>
  </w:num>
  <w:num w:numId="15">
    <w:abstractNumId w:val="2"/>
  </w:num>
  <w:num w:numId="16">
    <w:abstractNumId w:val="25"/>
  </w:num>
  <w:num w:numId="17">
    <w:abstractNumId w:val="19"/>
  </w:num>
  <w:num w:numId="18">
    <w:abstractNumId w:val="29"/>
  </w:num>
  <w:num w:numId="19">
    <w:abstractNumId w:val="5"/>
  </w:num>
  <w:num w:numId="20">
    <w:abstractNumId w:val="15"/>
  </w:num>
  <w:num w:numId="21">
    <w:abstractNumId w:val="10"/>
  </w:num>
  <w:num w:numId="22">
    <w:abstractNumId w:val="32"/>
  </w:num>
  <w:num w:numId="23">
    <w:abstractNumId w:val="4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0"/>
  </w:num>
  <w:num w:numId="29">
    <w:abstractNumId w:val="27"/>
  </w:num>
  <w:num w:numId="30">
    <w:abstractNumId w:val="8"/>
  </w:num>
  <w:num w:numId="31">
    <w:abstractNumId w:val="17"/>
  </w:num>
  <w:num w:numId="32">
    <w:abstractNumId w:val="1"/>
  </w:num>
  <w:num w:numId="33">
    <w:abstractNumId w:val="39"/>
  </w:num>
  <w:num w:numId="34">
    <w:abstractNumId w:val="38"/>
  </w:num>
  <w:num w:numId="35">
    <w:abstractNumId w:val="6"/>
  </w:num>
  <w:num w:numId="36">
    <w:abstractNumId w:val="33"/>
  </w:num>
  <w:num w:numId="37">
    <w:abstractNumId w:val="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2"/>
  </w:num>
  <w:num w:numId="41">
    <w:abstractNumId w:val="21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3194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0A26"/>
    <w:rsid w:val="000F27F0"/>
    <w:rsid w:val="000F47B5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06BE"/>
    <w:rsid w:val="0019123D"/>
    <w:rsid w:val="00195946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114DF"/>
    <w:rsid w:val="00232C71"/>
    <w:rsid w:val="002341A7"/>
    <w:rsid w:val="002346C8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7F41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0986"/>
    <w:rsid w:val="00363756"/>
    <w:rsid w:val="00370D4A"/>
    <w:rsid w:val="00371CE4"/>
    <w:rsid w:val="0037243F"/>
    <w:rsid w:val="00373CE2"/>
    <w:rsid w:val="00377264"/>
    <w:rsid w:val="003809CC"/>
    <w:rsid w:val="003857E9"/>
    <w:rsid w:val="00386F90"/>
    <w:rsid w:val="00387501"/>
    <w:rsid w:val="003945B3"/>
    <w:rsid w:val="00394987"/>
    <w:rsid w:val="00395A22"/>
    <w:rsid w:val="003A016A"/>
    <w:rsid w:val="003A1C1B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3F6EB0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2DED"/>
    <w:rsid w:val="00594CBA"/>
    <w:rsid w:val="005969D6"/>
    <w:rsid w:val="005A0237"/>
    <w:rsid w:val="005B3085"/>
    <w:rsid w:val="005B6B19"/>
    <w:rsid w:val="005C7808"/>
    <w:rsid w:val="005D12FC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560A"/>
    <w:rsid w:val="006E09F7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FF8"/>
    <w:rsid w:val="007C72DC"/>
    <w:rsid w:val="007D64A4"/>
    <w:rsid w:val="007D6C4B"/>
    <w:rsid w:val="007D71F6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7376A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6411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4B32"/>
    <w:rsid w:val="009A642B"/>
    <w:rsid w:val="009B11F6"/>
    <w:rsid w:val="009D3C70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25685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96828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5ECA"/>
    <w:rsid w:val="00B66DB3"/>
    <w:rsid w:val="00B83A80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289E"/>
    <w:rsid w:val="00C053C5"/>
    <w:rsid w:val="00C1248D"/>
    <w:rsid w:val="00C209F2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667AD"/>
    <w:rsid w:val="00D711B3"/>
    <w:rsid w:val="00D821C0"/>
    <w:rsid w:val="00D82B1B"/>
    <w:rsid w:val="00D85BAA"/>
    <w:rsid w:val="00D85D49"/>
    <w:rsid w:val="00D93C47"/>
    <w:rsid w:val="00D9505E"/>
    <w:rsid w:val="00D95459"/>
    <w:rsid w:val="00DB0109"/>
    <w:rsid w:val="00DB01B4"/>
    <w:rsid w:val="00DB4FA1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15E2A"/>
    <w:rsid w:val="00E179C3"/>
    <w:rsid w:val="00E21AD6"/>
    <w:rsid w:val="00E26983"/>
    <w:rsid w:val="00E27F51"/>
    <w:rsid w:val="00E415BE"/>
    <w:rsid w:val="00E45BFA"/>
    <w:rsid w:val="00E47DD2"/>
    <w:rsid w:val="00E51170"/>
    <w:rsid w:val="00E534F3"/>
    <w:rsid w:val="00E54EDB"/>
    <w:rsid w:val="00E55DDE"/>
    <w:rsid w:val="00E675C5"/>
    <w:rsid w:val="00E70857"/>
    <w:rsid w:val="00E745BE"/>
    <w:rsid w:val="00E74E96"/>
    <w:rsid w:val="00E75261"/>
    <w:rsid w:val="00E84606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45CE"/>
    <w:rsid w:val="00F8476C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3B04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35981A-62B2-49B3-B87A-16A889CC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petrovka</cp:lastModifiedBy>
  <cp:revision>4</cp:revision>
  <cp:lastPrinted>2021-10-25T05:57:00Z</cp:lastPrinted>
  <dcterms:created xsi:type="dcterms:W3CDTF">2021-10-20T10:44:00Z</dcterms:created>
  <dcterms:modified xsi:type="dcterms:W3CDTF">2021-10-25T06:04:00Z</dcterms:modified>
</cp:coreProperties>
</file>