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8" w:rsidRDefault="00FD6348" w:rsidP="008215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  <w:r w:rsidR="00966F38">
        <w:rPr>
          <w:rFonts w:ascii="Times New Roman" w:hAnsi="Times New Roman" w:cs="Times New Roman"/>
          <w:b/>
        </w:rPr>
        <w:t xml:space="preserve"> </w:t>
      </w:r>
    </w:p>
    <w:p w:rsidR="00CD4536" w:rsidRDefault="00FD6348" w:rsidP="008215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</w:t>
      </w:r>
      <w:r>
        <w:rPr>
          <w:rFonts w:ascii="Times New Roman" w:hAnsi="Times New Roman" w:cs="Times New Roman"/>
          <w:b/>
        </w:rPr>
        <w:br/>
        <w:t>ПЕТРОВСКОГО СЕЛЬСКОГО ПОСЕЛЕНИЯ</w:t>
      </w:r>
      <w:r>
        <w:rPr>
          <w:rFonts w:ascii="Times New Roman" w:hAnsi="Times New Roman" w:cs="Times New Roman"/>
          <w:b/>
        </w:rPr>
        <w:br/>
        <w:t>МУНИЦИПАЛЬНОГО РАЙОНА «ПРОХОРОВСКИЙ РАЙОН»</w:t>
      </w:r>
    </w:p>
    <w:p w:rsidR="00FD6348" w:rsidRPr="0082153E" w:rsidRDefault="00FD6348" w:rsidP="008215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БЕЛГОРОДСКОЙ ОБЛАСТИ</w:t>
      </w:r>
    </w:p>
    <w:p w:rsidR="001D22E4" w:rsidRPr="007C6A37" w:rsidRDefault="001D22E4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6A" w:rsidRPr="007C6A37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16A" w:rsidRPr="00FD6348" w:rsidRDefault="00FD6348" w:rsidP="00254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48">
        <w:rPr>
          <w:rFonts w:ascii="Times New Roman" w:hAnsi="Times New Roman" w:cs="Times New Roman"/>
          <w:b/>
          <w:sz w:val="28"/>
          <w:szCs w:val="28"/>
        </w:rPr>
        <w:t>19</w:t>
      </w:r>
      <w:r w:rsidR="00A37E11" w:rsidRPr="00FD634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D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393" w:rsidRPr="00FD6348">
        <w:rPr>
          <w:rFonts w:ascii="Times New Roman" w:hAnsi="Times New Roman" w:cs="Times New Roman"/>
          <w:b/>
          <w:sz w:val="28"/>
          <w:szCs w:val="28"/>
        </w:rPr>
        <w:t>20</w:t>
      </w:r>
      <w:r w:rsidR="00BF7DBC" w:rsidRPr="00FD6348">
        <w:rPr>
          <w:rFonts w:ascii="Times New Roman" w:hAnsi="Times New Roman" w:cs="Times New Roman"/>
          <w:b/>
          <w:sz w:val="28"/>
          <w:szCs w:val="28"/>
        </w:rPr>
        <w:t>22года</w:t>
      </w:r>
      <w:r w:rsidRPr="00FD63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66F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00893" w:rsidRPr="00FD6348">
        <w:rPr>
          <w:rFonts w:ascii="Times New Roman" w:hAnsi="Times New Roman" w:cs="Times New Roman"/>
          <w:b/>
          <w:sz w:val="28"/>
          <w:szCs w:val="28"/>
        </w:rPr>
        <w:t>№</w:t>
      </w:r>
      <w:r w:rsidRPr="00FD6348">
        <w:rPr>
          <w:rFonts w:ascii="Times New Roman" w:hAnsi="Times New Roman" w:cs="Times New Roman"/>
          <w:b/>
          <w:sz w:val="28"/>
          <w:szCs w:val="28"/>
        </w:rPr>
        <w:t>32</w:t>
      </w:r>
      <w:r w:rsidR="008A2610" w:rsidRPr="00FD6348">
        <w:rPr>
          <w:rFonts w:ascii="Times New Roman" w:hAnsi="Times New Roman" w:cs="Times New Roman"/>
          <w:b/>
          <w:sz w:val="28"/>
          <w:szCs w:val="28"/>
        </w:rPr>
        <w:t>-р</w:t>
      </w:r>
    </w:p>
    <w:p w:rsidR="0025416A" w:rsidRPr="007C6A37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754C25" w:rsidRPr="007C6A37" w:rsidRDefault="00754C25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000893" w:rsidRPr="007C6A37" w:rsidRDefault="00BC0FB2" w:rsidP="0000089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00893" w:rsidRPr="007C6A37">
        <w:rPr>
          <w:rFonts w:ascii="Times New Roman" w:hAnsi="Times New Roman" w:cs="Times New Roman"/>
          <w:b/>
          <w:sz w:val="28"/>
          <w:szCs w:val="28"/>
        </w:rPr>
        <w:t xml:space="preserve">орядка применения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бюджетной классификации Российской Федерации в части, относящийся к бюджету </w:t>
      </w:r>
      <w:r w:rsidR="00FD6348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C255F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D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18C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 Белгородской области</w:t>
      </w:r>
    </w:p>
    <w:p w:rsidR="0025416A" w:rsidRPr="007C6A37" w:rsidRDefault="0025416A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54C25" w:rsidRPr="007C6A37" w:rsidRDefault="00754C25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510AE" w:rsidRPr="007C6A37" w:rsidRDefault="006150D4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2153E">
        <w:rPr>
          <w:rFonts w:ascii="Times New Roman" w:hAnsi="Times New Roman" w:cs="Times New Roman"/>
          <w:sz w:val="28"/>
          <w:szCs w:val="28"/>
        </w:rPr>
        <w:t>о статьями 9, 21</w:t>
      </w:r>
      <w:r w:rsidRPr="007C6A3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2153E">
        <w:rPr>
          <w:rFonts w:ascii="Times New Roman" w:hAnsi="Times New Roman" w:cs="Times New Roman"/>
          <w:sz w:val="28"/>
          <w:szCs w:val="28"/>
        </w:rPr>
        <w:t>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2153E">
        <w:rPr>
          <w:rFonts w:ascii="Times New Roman" w:hAnsi="Times New Roman" w:cs="Times New Roman"/>
          <w:sz w:val="28"/>
          <w:szCs w:val="28"/>
        </w:rPr>
        <w:t>а</w:t>
      </w:r>
      <w:r w:rsidRPr="007C6A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2153E">
        <w:rPr>
          <w:rFonts w:ascii="Times New Roman" w:hAnsi="Times New Roman" w:cs="Times New Roman"/>
          <w:sz w:val="28"/>
          <w:szCs w:val="28"/>
        </w:rPr>
        <w:t>, пунктом 21 Приказом</w:t>
      </w:r>
      <w:r w:rsidR="00966F38">
        <w:rPr>
          <w:rFonts w:ascii="Times New Roman" w:hAnsi="Times New Roman" w:cs="Times New Roman"/>
          <w:sz w:val="28"/>
          <w:szCs w:val="28"/>
        </w:rPr>
        <w:t xml:space="preserve"> </w:t>
      </w:r>
      <w:r w:rsidR="0082153E">
        <w:rPr>
          <w:rFonts w:ascii="Times New Roman" w:hAnsi="Times New Roman" w:cs="Times New Roman"/>
          <w:sz w:val="28"/>
          <w:szCs w:val="28"/>
        </w:rPr>
        <w:t>Министерства финансов Россий</w:t>
      </w:r>
      <w:r w:rsidR="00510B00">
        <w:rPr>
          <w:rFonts w:ascii="Times New Roman" w:hAnsi="Times New Roman" w:cs="Times New Roman"/>
          <w:sz w:val="28"/>
          <w:szCs w:val="28"/>
        </w:rPr>
        <w:t>ской</w:t>
      </w:r>
      <w:r w:rsidR="0082153E">
        <w:rPr>
          <w:rFonts w:ascii="Times New Roman" w:hAnsi="Times New Roman" w:cs="Times New Roman"/>
          <w:sz w:val="28"/>
          <w:szCs w:val="28"/>
        </w:rPr>
        <w:t xml:space="preserve"> Федерации от 06.06.2019 года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7C6A37">
        <w:rPr>
          <w:rFonts w:ascii="Times New Roman" w:hAnsi="Times New Roman" w:cs="Times New Roman"/>
          <w:sz w:val="28"/>
          <w:szCs w:val="28"/>
        </w:rPr>
        <w:t>:</w:t>
      </w:r>
    </w:p>
    <w:p w:rsidR="008510AE" w:rsidRPr="007C6A37" w:rsidRDefault="00000893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применения </w:t>
      </w:r>
      <w:r w:rsidR="0082153E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FD6348">
        <w:rPr>
          <w:rFonts w:ascii="Times New Roman" w:hAnsi="Times New Roman" w:cs="Times New Roman"/>
          <w:sz w:val="28"/>
          <w:szCs w:val="28"/>
        </w:rPr>
        <w:t>Петровского</w:t>
      </w:r>
      <w:r w:rsidR="00C255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6348">
        <w:rPr>
          <w:rFonts w:ascii="Times New Roman" w:hAnsi="Times New Roman" w:cs="Times New Roman"/>
          <w:sz w:val="28"/>
          <w:szCs w:val="28"/>
        </w:rPr>
        <w:t xml:space="preserve"> </w:t>
      </w:r>
      <w:r w:rsidR="00A0618C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82153E">
        <w:rPr>
          <w:rFonts w:ascii="Times New Roman" w:hAnsi="Times New Roman" w:cs="Times New Roman"/>
          <w:sz w:val="28"/>
          <w:szCs w:val="28"/>
        </w:rPr>
        <w:t>.</w:t>
      </w:r>
    </w:p>
    <w:p w:rsidR="00A42171" w:rsidRDefault="00361B02" w:rsidP="00A37E1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2. </w:t>
      </w:r>
      <w:r w:rsidR="00A42171">
        <w:rPr>
          <w:rFonts w:ascii="Times New Roman" w:hAnsi="Times New Roman"/>
          <w:sz w:val="28"/>
          <w:szCs w:val="28"/>
        </w:rPr>
        <w:t xml:space="preserve">Установить, что коды (перечни кодов) бюджетной классификации, утверждённые настоящим распоряжение, применяются к правоотношениям, возникающим при составлении и исполнению бюджета </w:t>
      </w:r>
      <w:r w:rsidR="00FD6348">
        <w:rPr>
          <w:rFonts w:ascii="Times New Roman" w:hAnsi="Times New Roman"/>
          <w:sz w:val="28"/>
          <w:szCs w:val="28"/>
        </w:rPr>
        <w:t>Петровского</w:t>
      </w:r>
      <w:r w:rsidR="00C255FB">
        <w:rPr>
          <w:rFonts w:ascii="Times New Roman" w:hAnsi="Times New Roman"/>
          <w:sz w:val="28"/>
          <w:szCs w:val="28"/>
        </w:rPr>
        <w:t xml:space="preserve"> сельского</w:t>
      </w:r>
      <w:r w:rsidR="00A42171">
        <w:rPr>
          <w:rFonts w:ascii="Times New Roman" w:hAnsi="Times New Roman"/>
          <w:sz w:val="28"/>
          <w:szCs w:val="28"/>
        </w:rPr>
        <w:t xml:space="preserve"> поселения муниципального района «Прохоровский район» Белгородской области, начиная с бюджета на 2023 год.</w:t>
      </w:r>
    </w:p>
    <w:p w:rsidR="001D22E4" w:rsidRPr="007C6A37" w:rsidRDefault="00A37E11" w:rsidP="00623019">
      <w:pPr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171">
        <w:rPr>
          <w:rFonts w:ascii="Times New Roman" w:hAnsi="Times New Roman" w:cs="Times New Roman"/>
          <w:sz w:val="28"/>
          <w:szCs w:val="28"/>
        </w:rPr>
        <w:t xml:space="preserve">. </w:t>
      </w:r>
      <w:r w:rsidR="001D22E4" w:rsidRPr="007C6A3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</w:t>
      </w:r>
      <w:r w:rsidR="00A0618C">
        <w:rPr>
          <w:rFonts w:ascii="Times New Roman" w:hAnsi="Times New Roman" w:cs="Times New Roman"/>
          <w:sz w:val="28"/>
          <w:szCs w:val="28"/>
        </w:rPr>
        <w:t>3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года, и подлежит размещению на официальном сайте администрации </w:t>
      </w:r>
      <w:r w:rsidR="00FD6348">
        <w:rPr>
          <w:rFonts w:ascii="Times New Roman" w:hAnsi="Times New Roman" w:cs="Times New Roman"/>
          <w:sz w:val="28"/>
          <w:szCs w:val="28"/>
        </w:rPr>
        <w:t>Петровского</w:t>
      </w:r>
      <w:r w:rsidR="00C255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6348">
        <w:rPr>
          <w:rFonts w:ascii="Times New Roman" w:hAnsi="Times New Roman" w:cs="Times New Roman"/>
          <w:sz w:val="28"/>
          <w:szCs w:val="28"/>
        </w:rPr>
        <w:t xml:space="preserve"> </w:t>
      </w:r>
      <w:r w:rsidR="00C255FB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1D22E4" w:rsidRPr="007C6A37">
        <w:rPr>
          <w:rFonts w:ascii="Times New Roman" w:hAnsi="Times New Roman" w:cs="Times New Roman"/>
          <w:sz w:val="28"/>
          <w:szCs w:val="28"/>
        </w:rPr>
        <w:t>.</w:t>
      </w:r>
    </w:p>
    <w:p w:rsidR="00CD4536" w:rsidRPr="007C6A37" w:rsidRDefault="00A37E11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536" w:rsidRPr="007C6A37">
        <w:rPr>
          <w:rFonts w:ascii="Times New Roman" w:hAnsi="Times New Roman" w:cs="Times New Roman"/>
          <w:sz w:val="28"/>
          <w:szCs w:val="28"/>
        </w:rPr>
        <w:t xml:space="preserve">. Контроль, за исполнением </w:t>
      </w:r>
      <w:r w:rsidR="00754C25" w:rsidRPr="007C6A3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D22E4" w:rsidRPr="007C6A3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54C25" w:rsidRPr="007C6A37">
        <w:rPr>
          <w:rFonts w:ascii="Times New Roman" w:hAnsi="Times New Roman" w:cs="Times New Roman"/>
          <w:sz w:val="28"/>
          <w:szCs w:val="28"/>
        </w:rPr>
        <w:t>.</w:t>
      </w:r>
    </w:p>
    <w:p w:rsidR="00B52ABE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1" w:rsidRDefault="00A37E11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B83" w:rsidRPr="007C6A37" w:rsidRDefault="00361B02" w:rsidP="008510A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6A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</w:t>
      </w:r>
    </w:p>
    <w:p w:rsidR="00FD6348" w:rsidRDefault="00FD6348" w:rsidP="00FD634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Петровского</w:t>
      </w:r>
      <w:r w:rsidR="00A37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поселения                                   В.И.Каменев.</w:t>
      </w:r>
    </w:p>
    <w:p w:rsidR="00A37E11" w:rsidRDefault="00A37E11" w:rsidP="00A0618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D54BD" w:rsidRDefault="008D54BD" w:rsidP="000A15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B00" w:rsidRDefault="00510B00" w:rsidP="000A1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B00" w:rsidRPr="001D22E4" w:rsidRDefault="00510B00" w:rsidP="00510B00">
      <w:pPr>
        <w:ind w:firstLine="4800"/>
        <w:jc w:val="right"/>
        <w:rPr>
          <w:rFonts w:ascii="Times New Roman" w:hAnsi="Times New Roman"/>
          <w:b/>
          <w:bCs/>
          <w:sz w:val="24"/>
          <w:szCs w:val="24"/>
        </w:rPr>
      </w:pPr>
      <w:r w:rsidRPr="001D22E4">
        <w:rPr>
          <w:rFonts w:ascii="Times New Roman" w:hAnsi="Times New Roman"/>
          <w:b/>
          <w:bCs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b/>
          <w:bCs/>
          <w:sz w:val="24"/>
          <w:szCs w:val="24"/>
        </w:rPr>
        <w:t>о</w:t>
      </w:r>
    </w:p>
    <w:p w:rsidR="00510B00" w:rsidRPr="00E50870" w:rsidRDefault="00510B00" w:rsidP="00510B00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 w:rsidRPr="00E50870">
        <w:rPr>
          <w:rFonts w:ascii="Times New Roman" w:hAnsi="Times New Roman"/>
          <w:bCs/>
          <w:sz w:val="24"/>
          <w:szCs w:val="24"/>
        </w:rPr>
        <w:t>распоряжение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E50870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510B00" w:rsidRPr="00E50870" w:rsidRDefault="00510B00" w:rsidP="00510B00">
      <w:pPr>
        <w:ind w:firstLine="4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Петровского </w:t>
      </w:r>
      <w:r w:rsidRPr="00E50870">
        <w:rPr>
          <w:rFonts w:ascii="Times New Roman" w:hAnsi="Times New Roman"/>
          <w:sz w:val="24"/>
          <w:szCs w:val="24"/>
        </w:rPr>
        <w:t>сельского поселения</w:t>
      </w:r>
    </w:p>
    <w:p w:rsidR="00510B00" w:rsidRPr="00E50870" w:rsidRDefault="00510B00" w:rsidP="00510B00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 w:rsidRPr="006C2D0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6C2D03">
        <w:rPr>
          <w:rFonts w:ascii="Times New Roman" w:hAnsi="Times New Roman"/>
          <w:sz w:val="24"/>
          <w:szCs w:val="24"/>
        </w:rPr>
        <w:t xml:space="preserve">-р от </w:t>
      </w:r>
      <w:r>
        <w:rPr>
          <w:rFonts w:ascii="Times New Roman" w:hAnsi="Times New Roman"/>
          <w:sz w:val="24"/>
          <w:szCs w:val="24"/>
        </w:rPr>
        <w:t>19.12.2022</w:t>
      </w:r>
      <w:r w:rsidRPr="006C2D03">
        <w:rPr>
          <w:rFonts w:ascii="Times New Roman" w:hAnsi="Times New Roman"/>
          <w:sz w:val="24"/>
          <w:szCs w:val="24"/>
        </w:rPr>
        <w:t>г.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sz w:val="28"/>
          <w:szCs w:val="28"/>
        </w:rPr>
        <w:t>ПОРЯДОК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sz w:val="28"/>
          <w:szCs w:val="28"/>
        </w:rPr>
        <w:t>применения целевых статей классификации расходов, для сос</w:t>
      </w:r>
      <w:r>
        <w:rPr>
          <w:rFonts w:ascii="Times New Roman" w:hAnsi="Times New Roman"/>
          <w:b/>
          <w:sz w:val="28"/>
          <w:szCs w:val="28"/>
        </w:rPr>
        <w:t xml:space="preserve">тавления и исполнения бюджета Петровского </w:t>
      </w:r>
      <w:r w:rsidRPr="00103861">
        <w:rPr>
          <w:rFonts w:ascii="Times New Roman" w:hAnsi="Times New Roman"/>
          <w:b/>
          <w:sz w:val="28"/>
          <w:szCs w:val="28"/>
        </w:rPr>
        <w:t>сельского поселения, начиная с бюджета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1038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Настоящие Указания разработаны в соответствии с положениями главы 4 и статьи 165 Бюджетного Кодекса Российской Федерации (далее-Кодекс) в целях обеспечения формирования проекта районного бю</w:t>
      </w:r>
      <w:r>
        <w:rPr>
          <w:rFonts w:ascii="Times New Roman" w:hAnsi="Times New Roman"/>
          <w:sz w:val="28"/>
          <w:szCs w:val="28"/>
          <w:lang w:eastAsia="ru-RU"/>
        </w:rPr>
        <w:t>джета, начиная с бюджета на 2023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год, и устанавливают порядок применения целевых статей классификации расходов бю</w:t>
      </w:r>
      <w:r>
        <w:rPr>
          <w:rFonts w:ascii="Times New Roman" w:hAnsi="Times New Roman"/>
          <w:sz w:val="28"/>
          <w:szCs w:val="28"/>
          <w:lang w:eastAsia="ru-RU"/>
        </w:rPr>
        <w:t>джетов, вводимых с 1 января 2023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 Принципы бюджетной классификации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Бюджетная классификация основана на принципах: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единства;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открытости;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стабильности.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2.1. Принцип единства</w:t>
      </w:r>
    </w:p>
    <w:p w:rsidR="00510B00" w:rsidRPr="009F163B" w:rsidRDefault="00510B00" w:rsidP="00510B0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Принцип единства означает единство структуры, порядка формирования и применения кодов бюджетной классификации для бюджетов бюджетной системы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Единым для бюджетов бюджетной системы Российской Федерации является двадцатизначный код бюджетной классификации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Структура кода бюджетной классификации и его составных частей устанавливает Министерство финансов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2.2. Принцип открытости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Принцип открытости означает открытость бюджетной классификации (перечня кодов бюджетной классификации, правил их установления и применения) для всеобщего ознакомления.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Нормативно-правовые акты, регулирующие вопросы применения бюджетной классификации являются публичными и размещаются в информационно-телекоммуникационной сети Интернет.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Присвоение нормативно-правовым актам субъектов Российской Федерации, муниципальным правовым актам (их составным частям), регулирующим вопросы применения бюджетной классификации и (или) отдельным показателям бюджетной классификации грифов ограничения доступа (ступеней секретности) не допускается.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2.3. Принцип стабильности (преемственности)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 xml:space="preserve">Принцип стабильности означает стабильность и (или) преемственность кодов бюджетной классификации отчетного, текущего и </w:t>
      </w:r>
      <w:r w:rsidRPr="009F163B">
        <w:rPr>
          <w:rFonts w:ascii="Times New Roman" w:hAnsi="Times New Roman"/>
          <w:sz w:val="28"/>
          <w:szCs w:val="28"/>
          <w:lang w:eastAsia="ru-RU"/>
        </w:rPr>
        <w:lastRenderedPageBreak/>
        <w:t>очередного финансового года (очередного финансового года и планового периода).</w:t>
      </w:r>
    </w:p>
    <w:p w:rsidR="00510B00" w:rsidRPr="009F163B" w:rsidRDefault="00510B00" w:rsidP="00510B00">
      <w:pPr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В случае изменения кодов бюджетной классификации являющихся,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соответствии с Кодексом, едиными для бюджетов бюджетной системы Российской Федерации, Министерство финансов Российской Федерации обеспечивает сопоставимость вновь вводимых и действующих кодов бюджетной классификации путем составления таблиц соответствия.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Преемственность кодов бюджетной классификации, утверждаемых в решениях о соответствующих бюджетах и (или) актами финансовых органов соответствующих бюджетов, обеспечивается финансовыми органами соответствующих бюджетов.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Главному администратору средств бюджета присваивается единый уникальный код главы главного администратора доходов бюджетов, главного распорядителя бюджетных средств, главного администратора источников финансирования дефицитов бюджетов.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случае ликвидации и (или) реорганизации органа местного самоуправления и (или) муниципального учреждения, наделенного полномочиями главного администратора средств соответствующего бюджета, присвоенный ему код может быть использован (присвоен иному главному администратору бюджетных средств) не ранее, чем через пять лет с момента его ликвидации (реорганизации).</w:t>
      </w:r>
    </w:p>
    <w:p w:rsidR="00510B00" w:rsidRPr="009F163B" w:rsidRDefault="00510B00" w:rsidP="008D545D">
      <w:pPr>
        <w:widowControl w:val="0"/>
        <w:numPr>
          <w:ilvl w:val="0"/>
          <w:numId w:val="5"/>
        </w:numPr>
        <w:tabs>
          <w:tab w:val="left" w:pos="283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1" w:name="bookmark3"/>
      <w:r w:rsidRPr="009F163B"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Целевые статьи расходов</w:t>
      </w:r>
      <w:bookmarkEnd w:id="1"/>
    </w:p>
    <w:p w:rsidR="00510B00" w:rsidRPr="009F163B" w:rsidRDefault="00510B00" w:rsidP="008D545D">
      <w:pPr>
        <w:widowControl w:val="0"/>
        <w:numPr>
          <w:ilvl w:val="1"/>
          <w:numId w:val="5"/>
        </w:numPr>
        <w:tabs>
          <w:tab w:val="left" w:pos="499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2" w:name="bookmark4"/>
      <w:r w:rsidRPr="009F163B"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Общие положения</w:t>
      </w:r>
      <w:bookmarkEnd w:id="2"/>
    </w:p>
    <w:p w:rsidR="00510B00" w:rsidRPr="009F163B" w:rsidRDefault="00510B00" w:rsidP="00510B00">
      <w:pPr>
        <w:spacing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Целевые статьи классификации расходов обеспечивают привязку бюджетных ассигнований к муниципальным программам, не включенным в муниципальные программы направлениями деятельности органов местного самоуправления, указанных в ведомственной структуре расходов соответствующего бюджета, либо к расходными обязательствам, подлежащим исполнению за счет средств соответствующих бюджетов.</w:t>
      </w:r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930"/>
        <w:gridCol w:w="936"/>
        <w:gridCol w:w="936"/>
        <w:gridCol w:w="936"/>
        <w:gridCol w:w="935"/>
        <w:gridCol w:w="935"/>
        <w:gridCol w:w="935"/>
        <w:gridCol w:w="935"/>
        <w:gridCol w:w="936"/>
      </w:tblGrid>
      <w:tr w:rsidR="00510B00" w:rsidRPr="00FD0802" w:rsidTr="00EB03B7">
        <w:tc>
          <w:tcPr>
            <w:tcW w:w="9570" w:type="dxa"/>
            <w:gridSpan w:val="10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510B00" w:rsidRPr="00FD0802" w:rsidTr="00EB03B7">
        <w:tc>
          <w:tcPr>
            <w:tcW w:w="4784" w:type="dxa"/>
            <w:gridSpan w:val="5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(непрограммная) целевая статья</w:t>
            </w:r>
          </w:p>
        </w:tc>
        <w:tc>
          <w:tcPr>
            <w:tcW w:w="4786" w:type="dxa"/>
            <w:gridSpan w:val="5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510B00" w:rsidRPr="00FD0802" w:rsidTr="00EB03B7">
        <w:tc>
          <w:tcPr>
            <w:tcW w:w="956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57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58" w:type="dxa"/>
          </w:tcPr>
          <w:p w:rsidR="00510B00" w:rsidRPr="00560C8C" w:rsidRDefault="00510B00" w:rsidP="00EB03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510B00" w:rsidRPr="00560C8C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Pr="009F163B" w:rsidRDefault="00510B00" w:rsidP="00510B00">
      <w:pPr>
        <w:widowControl w:val="0"/>
        <w:spacing w:line="317" w:lineRule="exact"/>
        <w:ind w:lef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Структура кода целевой статьи:</w:t>
      </w:r>
    </w:p>
    <w:p w:rsidR="00510B00" w:rsidRPr="009F163B" w:rsidRDefault="00510B00" w:rsidP="00510B00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бюджета субъекта Российской Федерации и бюджета территориального государственного внебюджетного фонда устанавливается финансовым органом соответствующего субъекта Российской Федерации;</w:t>
      </w:r>
    </w:p>
    <w:p w:rsidR="00510B00" w:rsidRPr="009F163B" w:rsidRDefault="00510B00" w:rsidP="00510B00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местного бюджета - финансовым органом муниципального образования (местной администрацией).</w:t>
      </w:r>
    </w:p>
    <w:p w:rsidR="00510B00" w:rsidRPr="009F163B" w:rsidRDefault="00510B00" w:rsidP="00510B00">
      <w:pPr>
        <w:widowControl w:val="0"/>
        <w:spacing w:after="293"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510B00" w:rsidRPr="008D545D" w:rsidRDefault="00510B00" w:rsidP="008D545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545D">
        <w:rPr>
          <w:rFonts w:ascii="Times New Roman" w:hAnsi="Times New Roman"/>
          <w:b/>
          <w:sz w:val="28"/>
          <w:szCs w:val="28"/>
          <w:shd w:val="clear" w:color="auto" w:fill="FFFFFF"/>
        </w:rPr>
        <w:t>Целевые статьи расходов бюджета сельского поселения</w:t>
      </w:r>
    </w:p>
    <w:p w:rsidR="00510B00" w:rsidRPr="008D545D" w:rsidRDefault="00510B00" w:rsidP="008D545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545D"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510B00" w:rsidRPr="009F163B" w:rsidRDefault="00510B00" w:rsidP="00510B00">
      <w:pPr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Целевые статьи расходов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обеспечивают привязку бюджетных ассигнований к муниципальным программам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сельского поселения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Прохоровского района Белгородской области, их подпрограммам, основным мероприятиям, и (или) непрограммным направлениям деятельности (функциям) органов местного самоуправления.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Структура кода целевой статьи расходов соответствующего бюджета устанавливается с учетом положений настоящих Указаний и включает: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программной (непрограммной) статьи (8 – 12 разряды кода классификации расходов бюджетов);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направления расходов (13 – 17 разряды кода классификации расходов бюджетов);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"/>
        <w:gridCol w:w="1118"/>
        <w:gridCol w:w="2271"/>
        <w:gridCol w:w="895"/>
        <w:gridCol w:w="892"/>
        <w:gridCol w:w="597"/>
        <w:gridCol w:w="597"/>
        <w:gridCol w:w="597"/>
        <w:gridCol w:w="597"/>
        <w:gridCol w:w="651"/>
      </w:tblGrid>
      <w:tr w:rsidR="00510B00" w:rsidRPr="00FD0802" w:rsidTr="00EB03B7">
        <w:tc>
          <w:tcPr>
            <w:tcW w:w="9570" w:type="dxa"/>
            <w:gridSpan w:val="10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510B00" w:rsidRPr="00FD0802" w:rsidTr="00EB03B7">
        <w:tc>
          <w:tcPr>
            <w:tcW w:w="6320" w:type="dxa"/>
            <w:gridSpan w:val="5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целевая статья</w:t>
            </w:r>
          </w:p>
        </w:tc>
        <w:tc>
          <w:tcPr>
            <w:tcW w:w="3250" w:type="dxa"/>
            <w:gridSpan w:val="5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510B00" w:rsidRPr="00FD0802" w:rsidTr="00EB03B7">
        <w:tc>
          <w:tcPr>
            <w:tcW w:w="2255" w:type="dxa"/>
            <w:gridSpan w:val="2"/>
            <w:vMerge w:val="restart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278" w:type="dxa"/>
            <w:vMerge w:val="restart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Подпрограммное (непрограммное) направление расходов</w:t>
            </w:r>
          </w:p>
        </w:tc>
        <w:tc>
          <w:tcPr>
            <w:tcW w:w="1787" w:type="dxa"/>
            <w:gridSpan w:val="2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Основное мероприятие</w:t>
            </w:r>
          </w:p>
        </w:tc>
        <w:tc>
          <w:tcPr>
            <w:tcW w:w="3250" w:type="dxa"/>
            <w:gridSpan w:val="5"/>
            <w:vMerge w:val="restart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направления расходов</w:t>
            </w:r>
          </w:p>
        </w:tc>
      </w:tr>
      <w:tr w:rsidR="00510B00" w:rsidRPr="00FD0802" w:rsidTr="00EB03B7">
        <w:tc>
          <w:tcPr>
            <w:tcW w:w="2255" w:type="dxa"/>
            <w:gridSpan w:val="2"/>
            <w:vMerge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vMerge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мероприятия</w:t>
            </w:r>
          </w:p>
        </w:tc>
        <w:tc>
          <w:tcPr>
            <w:tcW w:w="3250" w:type="dxa"/>
            <w:gridSpan w:val="5"/>
            <w:vMerge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10B00" w:rsidRPr="00FD0802" w:rsidTr="00EB03B7">
        <w:tc>
          <w:tcPr>
            <w:tcW w:w="1129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6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8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5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2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5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6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6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36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7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Первые два разряда кода целевой статьи предназначены для кодирования муниципальных программ и (или) непрограммных направлений. 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3-ий разряд кода целевой статьи предназначен для кодирования подпрограммы и непрограммных направлений деятельности органов местного самоуправления.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4-ый, 5-ый разряд кода целевой статьи предназначен для кодирования 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значимых мероприятий подпрограмм и непрограммных расходов.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6-ой разряд кода целевой статьи предназначен для отражения софинансирования расходов учреждений по уровням бюджета.</w:t>
      </w:r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EA6DC8">
        <w:rPr>
          <w:rFonts w:ascii="Times New Roman" w:hAnsi="Times New Roman"/>
          <w:sz w:val="28"/>
          <w:szCs w:val="28"/>
          <w:lang w:eastAsia="ru-RU"/>
        </w:rPr>
        <w:t>Финансовый орган муниципального образования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утверждает единую структуру программной (непрограммной) части (8 - 12 разряды кода целевой статьи) кода целевой статьи расходов бюджета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(муниципальных органов), указанных в ведомственной структуре расходов бюджета.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Целевым статьям расходов бюджета муниципального образования присваиваются уникальные коды, сформированные с применением буквенно-цифрового ряда: 0, 1, 2, 3, 4, 5, 6, 7, 8, 9, Б, В, Г, Д, Ж, И, К, Л, М, Н, П, С, У, Ф, Ц, Ч, Ш, Щ, Э, Ю, Я,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D,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F, G, I, J, L,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Q, R, S,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9F163B">
        <w:rPr>
          <w:rFonts w:ascii="Times New Roman" w:hAnsi="Times New Roman"/>
          <w:sz w:val="28"/>
          <w:szCs w:val="28"/>
          <w:lang w:eastAsia="ru-RU"/>
        </w:rPr>
        <w:t>, U, V, W, Y, Z.</w:t>
      </w:r>
    </w:p>
    <w:p w:rsidR="00510B00" w:rsidRPr="009F163B" w:rsidRDefault="00510B00" w:rsidP="00510B0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 xml:space="preserve">Кодирование направлений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6"/>
        <w:gridCol w:w="6719"/>
      </w:tblGrid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направления расходов (6 разряд целевой статьи)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 0ХХХ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Универсальное направление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1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Публичные нормативные обязательства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2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и закупка товаров, работ и услуг для обеспечения муниципальных нужд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3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ПНО – федеральный бюджет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4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бюджетные инвестиции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5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федерального бюджета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6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 (МУП, некоммерческие организации)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7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областного бюджета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8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местного бюджета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направления расходов (общие) не требующие специального санкционирования (мониторинга)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из федерального бюджета, и субсидии, предоставляемые из областного бюджета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в целях финансового обеспечения которых предоставляются субсидии и иные межбюджетные трансферты за счет федерального и областного бюджетов, а также средства местного бюджета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Софинансирование расходов областного бюджета, в доле, соответствующей установленному уровню софинансирования расходного обязательства муниципального образования</w:t>
            </w:r>
          </w:p>
        </w:tc>
      </w:tr>
      <w:tr w:rsidR="00510B00" w:rsidRPr="00FD0802" w:rsidTr="00EB03B7">
        <w:tc>
          <w:tcPr>
            <w:tcW w:w="266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Коды направлений расходов бюджетов, содержащие в 13-17 разрядах кода значение 30000 - 39990 и 50000 – 59990 – для отражения расходов федерального бюджета, а также расходов областного и местных бюджетов, бюджетов государственных внебюджетных фондов, источником </w:t>
      </w:r>
      <w:r w:rsidRPr="009F163B">
        <w:rPr>
          <w:rFonts w:ascii="Times New Roman" w:hAnsi="Times New Roman"/>
          <w:sz w:val="28"/>
          <w:szCs w:val="28"/>
          <w:lang w:eastAsia="ru-RU"/>
        </w:rPr>
        <w:lastRenderedPageBreak/>
        <w:t>финансового обеспечения которых являются субвенции и иные межбюджетные трансферты, предоставляемые из федерального бюджета.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L0000 - L9990 используются для отражения расходов местных бюджетов, в целях софинансирования которых из областного бюджета предоставляются за счет субсидий из федерального бюджета межбюджетные трансферты.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S0000 - S9990 используются для отражения расходов местных бюджетов, в целях софинансирования которых из областного бюджета предоставляются местным бюджетам субсидий.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L0000 - L9990, S0000 - S9990 используются: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L0000 - L9990 – для отражения расходов местных бюджетов,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расходов местных бюджетов, в целях софинансирования которых местным бюджетам и предоставляются указанные субсидии;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S0000 - S9990 – для отражения расходов местных бюджетов, источником финансового обеспечения которых являются субсидии, предоставляемые из областного бюджета, а также расходов местных бюджетов, в целях софинансирования которых из областного бюджета предоставляются местным бюджетам субсидии.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Правила применения целевых статей расходов местного бюджета установлены в разрезе 3.2.2. </w:t>
      </w:r>
      <w:r w:rsidRPr="009F163B">
        <w:rPr>
          <w:rFonts w:ascii="Times New Roman" w:hAnsi="Times New Roman"/>
          <w:snapToGrid w:val="0"/>
          <w:sz w:val="28"/>
          <w:szCs w:val="28"/>
          <w:lang w:eastAsia="ru-RU"/>
        </w:rPr>
        <w:t>настоящих Указаний.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Перечень универсальных направлений расходов, которые могут применяться в различных целевых статьях, в рамках основных направлений мероприятий подпрограмм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sz w:val="28"/>
          <w:szCs w:val="28"/>
          <w:lang w:eastAsia="ru-RU"/>
        </w:rPr>
        <w:t>Прохоровского района установлен разделом 3.2.4. «Универсальные направления расходов, увязываемые с целевыми статьями основным мероприятий подпрограмм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sz w:val="28"/>
          <w:szCs w:val="28"/>
          <w:lang w:eastAsia="ru-RU"/>
        </w:rPr>
        <w:t>Прохоровского района, направлениями расходов непрограммных направлений деятельности органов местного самоуправления».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Увязка универсальных направлений расходов с основными мероприятиями подпрограммы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sz w:val="28"/>
          <w:szCs w:val="28"/>
          <w:lang w:eastAsia="ru-RU"/>
        </w:rPr>
        <w:t>(непрограммным направлением расходов) устанавливается по следующей структуре кода целевой статьи: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0A0"/>
      </w:tblPr>
      <w:tblGrid>
        <w:gridCol w:w="2739"/>
        <w:gridCol w:w="6475"/>
      </w:tblGrid>
      <w:tr w:rsidR="00510B00" w:rsidRPr="00FD0802" w:rsidTr="00510B00">
        <w:trPr>
          <w:trHeight w:val="295"/>
        </w:trPr>
        <w:tc>
          <w:tcPr>
            <w:tcW w:w="2739" w:type="dxa"/>
          </w:tcPr>
          <w:p w:rsidR="00510B00" w:rsidRPr="009F163B" w:rsidRDefault="00510B00" w:rsidP="00EB03B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XX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0 00 00000</w:t>
            </w:r>
          </w:p>
        </w:tc>
        <w:tc>
          <w:tcPr>
            <w:tcW w:w="6475" w:type="dxa"/>
          </w:tcPr>
          <w:p w:rsidR="00510B00" w:rsidRPr="009F163B" w:rsidRDefault="00510B00" w:rsidP="00EB03B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10B00" w:rsidRPr="00FD0802" w:rsidTr="00510B00">
        <w:trPr>
          <w:trHeight w:val="604"/>
        </w:trPr>
        <w:tc>
          <w:tcPr>
            <w:tcW w:w="2739" w:type="dxa"/>
          </w:tcPr>
          <w:p w:rsidR="00510B00" w:rsidRPr="009F163B" w:rsidRDefault="00510B00" w:rsidP="00EB03B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XX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00 00000</w:t>
            </w:r>
          </w:p>
        </w:tc>
        <w:tc>
          <w:tcPr>
            <w:tcW w:w="6475" w:type="dxa"/>
          </w:tcPr>
          <w:p w:rsidR="00510B00" w:rsidRPr="009F163B" w:rsidRDefault="00510B00" w:rsidP="00EB03B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муниципальной программы;</w:t>
            </w:r>
          </w:p>
        </w:tc>
      </w:tr>
      <w:tr w:rsidR="00510B00" w:rsidRPr="00FD0802" w:rsidTr="00510B00">
        <w:trPr>
          <w:trHeight w:val="604"/>
        </w:trPr>
        <w:tc>
          <w:tcPr>
            <w:tcW w:w="2739" w:type="dxa"/>
          </w:tcPr>
          <w:p w:rsidR="00510B00" w:rsidRPr="009F163B" w:rsidRDefault="00510B00" w:rsidP="00EB03B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XX 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475" w:type="dxa"/>
          </w:tcPr>
          <w:p w:rsidR="00510B00" w:rsidRPr="009F163B" w:rsidRDefault="00510B00" w:rsidP="00EB03B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программы;</w:t>
            </w:r>
          </w:p>
        </w:tc>
      </w:tr>
      <w:tr w:rsidR="00510B00" w:rsidRPr="00FD0802" w:rsidTr="00510B00">
        <w:trPr>
          <w:trHeight w:val="955"/>
        </w:trPr>
        <w:tc>
          <w:tcPr>
            <w:tcW w:w="2739" w:type="dxa"/>
          </w:tcPr>
          <w:p w:rsidR="00510B00" w:rsidRPr="009F163B" w:rsidRDefault="00510B00" w:rsidP="00EB03B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XX X XX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XXXXX</w:t>
            </w:r>
          </w:p>
        </w:tc>
        <w:tc>
          <w:tcPr>
            <w:tcW w:w="6475" w:type="dxa"/>
          </w:tcPr>
          <w:p w:rsidR="00510B00" w:rsidRPr="009F163B" w:rsidRDefault="00510B00" w:rsidP="00EB03B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</w:p>
        </w:tc>
      </w:tr>
    </w:tbl>
    <w:p w:rsidR="00510B00" w:rsidRPr="009F163B" w:rsidRDefault="00510B00" w:rsidP="00510B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Увязка универсальных направлений расходов с непрограммными направлениями деятельности органов местного самоуправления устанавливается по следующей структуре кода целевой статьи расходов: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20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1"/>
        <w:gridCol w:w="6419"/>
      </w:tblGrid>
      <w:tr w:rsidR="00510B00" w:rsidRPr="00FD0802" w:rsidTr="00EB03B7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0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 направление деятельности;</w:t>
            </w:r>
          </w:p>
        </w:tc>
      </w:tr>
      <w:tr w:rsidR="00510B00" w:rsidRPr="00FD0802" w:rsidTr="00EB03B7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X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 направление расходов;</w:t>
            </w:r>
          </w:p>
        </w:tc>
      </w:tr>
      <w:tr w:rsidR="00510B00" w:rsidRPr="00FD0802" w:rsidTr="00EB03B7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X 00 XXXXX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EB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Направления реализации непрограммных расходов.</w:t>
            </w:r>
          </w:p>
          <w:p w:rsidR="00510B00" w:rsidRPr="009F163B" w:rsidRDefault="00510B00" w:rsidP="00EB03B7">
            <w:pPr>
              <w:autoSpaceDE w:val="0"/>
              <w:autoSpaceDN w:val="0"/>
              <w:adjustRightInd w:val="0"/>
              <w:ind w:left="-26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также, если настоящими Указаниями не установлено иное.</w:t>
      </w:r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Допускается внесение в течение финансового года изменений в наименование и (или) код целевой статьи для отражения расходов бюджетов муниципальных образований, в целях софинансирования которых бюджетам субъектов Российской Федерации (муниципальных образований) предоставляются межбюджетные субсидии, распределяемые из федерального бюджета в течение финансового года.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Перечень целевых статей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представлен в </w:t>
      </w:r>
      <w:r w:rsidRPr="009F163B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приложении </w:t>
      </w:r>
      <w:r w:rsidRPr="009F163B">
        <w:rPr>
          <w:rFonts w:ascii="Times New Roman" w:hAnsi="Times New Roman"/>
          <w:sz w:val="28"/>
          <w:szCs w:val="28"/>
          <w:lang w:eastAsia="ru-RU"/>
        </w:rPr>
        <w:t>к настоящ</w:t>
      </w:r>
      <w:r>
        <w:rPr>
          <w:rFonts w:ascii="Times New Roman" w:hAnsi="Times New Roman"/>
          <w:sz w:val="28"/>
          <w:szCs w:val="28"/>
          <w:lang w:eastAsia="ru-RU"/>
        </w:rPr>
        <w:t>ему</w:t>
      </w:r>
      <w:r w:rsidR="008D5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Порядку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3.2.2. Перечень и правила отнесения расходов </w:t>
      </w:r>
      <w:r w:rsidRPr="009F163B">
        <w:rPr>
          <w:rFonts w:ascii="Times New Roman" w:hAnsi="Times New Roman"/>
          <w:b/>
          <w:color w:val="0D0D0D"/>
          <w:sz w:val="28"/>
          <w:szCs w:val="28"/>
          <w:lang w:eastAsia="ru-RU"/>
        </w:rPr>
        <w:t>местного</w:t>
      </w: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бюджета </w:t>
      </w:r>
    </w:p>
    <w:p w:rsidR="00510B00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>на соответствующие целевые статьи</w:t>
      </w:r>
    </w:p>
    <w:p w:rsidR="00510B00" w:rsidRPr="00C72456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01.0.00.00000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C72456">
        <w:rPr>
          <w:rFonts w:ascii="Times New Roman" w:hAnsi="Times New Roman"/>
          <w:b/>
          <w:bCs/>
          <w:sz w:val="28"/>
          <w:szCs w:val="28"/>
        </w:rPr>
        <w:t>униципальная программа «С</w:t>
      </w:r>
      <w:r>
        <w:rPr>
          <w:rFonts w:ascii="Times New Roman" w:hAnsi="Times New Roman"/>
          <w:b/>
          <w:bCs/>
          <w:sz w:val="28"/>
          <w:szCs w:val="28"/>
        </w:rPr>
        <w:t>оциально-экономическое развитие</w:t>
      </w:r>
      <w:r w:rsidR="008D54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456">
        <w:rPr>
          <w:rFonts w:ascii="Times New Roman" w:hAnsi="Times New Roman"/>
          <w:b/>
          <w:bCs/>
          <w:sz w:val="28"/>
          <w:szCs w:val="28"/>
        </w:rPr>
        <w:t>сельского поселения»</w:t>
      </w:r>
    </w:p>
    <w:p w:rsidR="00510B00" w:rsidRPr="00103861" w:rsidRDefault="00510B00" w:rsidP="00510B00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на реализацию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 программы «</w:t>
      </w:r>
      <w:r w:rsidRPr="00103861">
        <w:rPr>
          <w:rFonts w:ascii="Times New Roman" w:hAnsi="Times New Roman"/>
          <w:bCs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10386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103861">
        <w:rPr>
          <w:rFonts w:ascii="Times New Roman" w:hAnsi="Times New Roman"/>
          <w:color w:val="0D0D0D"/>
          <w:sz w:val="28"/>
          <w:szCs w:val="28"/>
        </w:rPr>
        <w:t>», осуществляемые по следующим подпрограммам муниципальной программы</w:t>
      </w:r>
      <w:r w:rsidRPr="00103861">
        <w:rPr>
          <w:rFonts w:ascii="Times New Roman" w:hAnsi="Times New Roman"/>
          <w:sz w:val="28"/>
          <w:szCs w:val="28"/>
          <w:lang w:eastAsia="ru-RU"/>
        </w:rPr>
        <w:t>:</w:t>
      </w:r>
    </w:p>
    <w:p w:rsidR="00510B00" w:rsidRPr="001F59F9" w:rsidRDefault="00510B00" w:rsidP="008D5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 xml:space="preserve">01.1.00.00000 Подпрограмма «Развитие жилищно-коммунального хозяйства»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lastRenderedPageBreak/>
        <w:t>01.1.01.00000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Реализация мероприятий по благоустройству территории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Прочие мероприятия по благоустройству территории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прочие мероприятия в области жилищно-коммунального хозяйства.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120Содержание кладбищ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содержание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кладбищ.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130Ремонт и содержание памятников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текущий ремонт памятников и братских могил.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140Сокращение безнадзорных животных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мероприятия по отлову бездомных животных.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20150Озеленение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на 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озеленени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е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территории поселения.</w:t>
      </w:r>
    </w:p>
    <w:p w:rsidR="00510B00" w:rsidRPr="00103861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Pr="000D1013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160 </w:t>
      </w:r>
      <w:r w:rsidRPr="000D1013">
        <w:rPr>
          <w:rFonts w:ascii="Times New Roman" w:hAnsi="Times New Roman"/>
          <w:b/>
          <w:bCs/>
          <w:sz w:val="28"/>
          <w:szCs w:val="28"/>
        </w:rPr>
        <w:t>Проведение мероприятий по очистке, дезинфекции и благоустройству шахтных колодцев, родников  и иных водоёмов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мероприятия по благоустройству родников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, колодцев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и  водоемов на территории поселения.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967E47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 w:rsidRPr="00CF6475"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Pr="003800A8" w:rsidRDefault="00510B00" w:rsidP="00510B0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bCs/>
          <w:sz w:val="28"/>
          <w:szCs w:val="28"/>
        </w:rPr>
        <w:t>Прочие субсидии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163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9F163B">
        <w:rPr>
          <w:rFonts w:ascii="Times New Roman" w:hAnsi="Times New Roman"/>
          <w:b/>
          <w:color w:val="000000"/>
          <w:sz w:val="28"/>
          <w:szCs w:val="28"/>
        </w:rPr>
        <w:t>0550Софинансирование средств, передаваемых для компенсации расходов, возникших в результате решений, принятых органами власти другого уровня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 мероприятий по благоустройству территории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Организация и проведение областных и районных конкурсов по благоустройству территории поселений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21360Организация и проведение районных конкурсов по благоустройству территории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на проведение районных конкурсов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71360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 Иные межбюджетные трансферты на </w:t>
      </w:r>
      <w:r>
        <w:rPr>
          <w:rFonts w:ascii="Times New Roman" w:hAnsi="Times New Roman"/>
          <w:b/>
          <w:bCs/>
          <w:sz w:val="28"/>
          <w:szCs w:val="28"/>
        </w:rPr>
        <w:t>организацию и проведение областных конкурсов по благоустройству муниципальных образований области</w:t>
      </w:r>
    </w:p>
    <w:p w:rsidR="00510B00" w:rsidRPr="00F329DB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F329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 счет субсидий из областного бюджета, предоставляемых бюджетам муниципальных образований, направленные на премирование победителей конкурса, на звание: «Самый благоустроенный населенный пункт», «Лучшая центральная площадь», «Лучший микрорайон (квартал), «Лучшая улица», «Лучший многоквартирный дом», «Лучший дом в частном секторе».</w:t>
      </w:r>
    </w:p>
    <w:p w:rsidR="00510B00" w:rsidRPr="00F329DB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>Поступление в бюджеты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сельских поселений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трансфертов на указанные цели отражается по соответствующим кодам вида доходов                                             000 2 02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4999900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0000 150 «</w:t>
      </w:r>
      <w:r w:rsidRPr="00A41C67">
        <w:rPr>
          <w:rFonts w:ascii="Times New Roman" w:hAnsi="Times New Roman"/>
          <w:color w:val="0D0D0D"/>
          <w:sz w:val="28"/>
          <w:szCs w:val="28"/>
          <w:lang w:eastAsia="ru-RU"/>
        </w:rPr>
        <w:t>Прочие межбюджетные трансферты, передаваемые бюджетам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 w:rsidRPr="00CC1F9D">
        <w:rPr>
          <w:rFonts w:ascii="Times New Roman" w:hAnsi="Times New Roman"/>
          <w:b/>
          <w:i/>
          <w:color w:val="000000"/>
          <w:sz w:val="28"/>
          <w:szCs w:val="28"/>
        </w:rPr>
        <w:t>Возмещение расходов по гарантированному перечню услуг по погребению в рамках ст.12 от 12.01.1996г №8-ФЗ «О погребении и похоронном деле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510B00" w:rsidRPr="00CC1F9D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71350</w:t>
      </w:r>
      <w:r w:rsidRPr="00CC1F9D">
        <w:rPr>
          <w:rFonts w:ascii="Times New Roman" w:hAnsi="Times New Roman"/>
          <w:b/>
          <w:color w:val="0D0D0D"/>
          <w:sz w:val="28"/>
          <w:szCs w:val="28"/>
        </w:rPr>
        <w:t>Выплата социального пособия на погребение и возмещение расходов по гарантированному перечню услуг по погребению в рамках ст. 12 Федерально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го Закона от 12.01.1996 № 8-ФЗ </w:t>
      </w:r>
    </w:p>
    <w:p w:rsidR="00510B00" w:rsidRPr="00EB7706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B7706">
        <w:rPr>
          <w:rFonts w:ascii="Times New Roman" w:hAnsi="Times New Roman"/>
          <w:color w:val="000000"/>
          <w:sz w:val="28"/>
          <w:szCs w:val="28"/>
          <w:lang w:eastAsia="ru-RU"/>
        </w:rPr>
        <w:t>, за счет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субвенций из областного бюджета, предоставляемых бюджетам муниципальных образований, на реализацию мероприятий по погребению и оказанию услуг по погребению лиц, не имеющих супруга, близких родственников, иных родственников, либо законного представителя, взявшего на себя обязанность осуществить погребение; а также лиц, умерших на дому, на улице или в ином месте после установления органами внутренних дел их личности.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Поступление в бюджеты </w:t>
      </w:r>
      <w:r w:rsidRPr="00223FF3">
        <w:rPr>
          <w:rFonts w:ascii="Times New Roman" w:hAnsi="Times New Roman"/>
          <w:color w:val="0D0D0D"/>
          <w:sz w:val="28"/>
          <w:szCs w:val="28"/>
          <w:lang w:eastAsia="ru-RU"/>
        </w:rPr>
        <w:t>муниципальных образований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субвенций на указанные цели отражается по соответствующим   кодам   видам доходов                                           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 xml:space="preserve">000 2 02 30024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00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0000 150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510B00" w:rsidRDefault="00510B00" w:rsidP="00510B00">
      <w:pPr>
        <w:widowControl w:val="0"/>
        <w:spacing w:line="317" w:lineRule="exact"/>
        <w:ind w:right="20" w:firstLine="560"/>
        <w:jc w:val="both"/>
        <w:rPr>
          <w:b/>
          <w:bCs/>
          <w:color w:val="000000"/>
          <w:spacing w:val="3"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</w:t>
      </w:r>
      <w:r>
        <w:rPr>
          <w:rFonts w:ascii="Times New Roman" w:hAnsi="Times New Roman"/>
          <w:b/>
          <w:bCs/>
          <w:i/>
          <w:sz w:val="28"/>
          <w:szCs w:val="28"/>
        </w:rPr>
        <w:t>.1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Другие вопросы в области жилищно-коммунального хозяйства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10B00" w:rsidRDefault="00510B00" w:rsidP="00510B00">
      <w:pPr>
        <w:autoSpaceDE w:val="0"/>
        <w:autoSpaceDN w:val="0"/>
        <w:adjustRightInd w:val="0"/>
        <w:ind w:firstLine="720"/>
        <w:outlineLvl w:val="4"/>
        <w:rPr>
          <w:rFonts w:ascii="Times New Roman" w:hAnsi="Times New Roman"/>
          <w:b/>
          <w:sz w:val="28"/>
          <w:szCs w:val="28"/>
        </w:rPr>
      </w:pPr>
      <w:r w:rsidRPr="00312410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 w:rsidRPr="00312410"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510B00" w:rsidRPr="00312410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содержание и обеспечение деятельности (оказание услуг) подведомственных учреждений, в том числе на предоставление муниципальным бюджетным и автономным, казенным учреждениям субсидий.</w:t>
      </w:r>
    </w:p>
    <w:p w:rsidR="00510B00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b/>
          <w:sz w:val="28"/>
          <w:szCs w:val="28"/>
          <w:highlight w:val="yellow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>
        <w:rPr>
          <w:rFonts w:ascii="Times New Roman" w:hAnsi="Times New Roman"/>
          <w:b/>
          <w:bCs/>
          <w:sz w:val="28"/>
          <w:szCs w:val="28"/>
        </w:rPr>
        <w:t>Развитие культуры на территории сельского поселения, организация и осуществление мероприятий по работе с детьми и молодежью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«Реализация мероприятий по организации культурно - досуговой деятельности»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 w:rsidRPr="00103861"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>на содержание и обеспечение деятельности (оказание услуг) подведомственных учреждений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80</w:t>
      </w:r>
      <w:r w:rsidRPr="00103861">
        <w:rPr>
          <w:rFonts w:ascii="Times New Roman" w:hAnsi="Times New Roman"/>
          <w:b/>
          <w:color w:val="0D0D0D"/>
          <w:sz w:val="28"/>
          <w:szCs w:val="28"/>
          <w:lang w:eastAsia="ru-RU"/>
        </w:rPr>
        <w:t>590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предоставлению муниципальному району межбюджетных трансфертов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содержание и обеспечение деятельности (оказание услуг)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учреждений культуры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«Организация мероприятий в области физической культуры и спорта на территории сельского поселения»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lastRenderedPageBreak/>
        <w:t>По данному направлению отражаются расходы бюджета сельского поселения на организацию мероприятий в области физической культуры и спорта на территории поселения.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 xml:space="preserve">.00000 Основное мероприятие «Организация </w:t>
      </w:r>
      <w:r>
        <w:rPr>
          <w:rFonts w:ascii="Times New Roman" w:hAnsi="Times New Roman"/>
          <w:b/>
          <w:bCs/>
          <w:i/>
          <w:sz w:val="28"/>
          <w:szCs w:val="28"/>
        </w:rPr>
        <w:t>занятости несовершеннолетних граждан в летний период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510B00" w:rsidRPr="00E103AF" w:rsidRDefault="00510B00" w:rsidP="00510B00">
      <w:pPr>
        <w:pStyle w:val="NoSpacing"/>
        <w:ind w:firstLine="709"/>
        <w:jc w:val="both"/>
        <w:rPr>
          <w:sz w:val="28"/>
          <w:szCs w:val="28"/>
        </w:rPr>
      </w:pPr>
      <w:r w:rsidRPr="00E103AF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отражаются расходы бюджета поселения  </w:t>
      </w:r>
      <w:r w:rsidRPr="00E103AF">
        <w:rPr>
          <w:rFonts w:ascii="Times New Roman" w:hAnsi="Times New Roman"/>
          <w:sz w:val="28"/>
          <w:szCs w:val="28"/>
        </w:rPr>
        <w:t>на</w:t>
      </w:r>
      <w:r w:rsidRPr="00E103AF">
        <w:rPr>
          <w:rFonts w:ascii="Times New Roman" w:hAnsi="Times New Roman"/>
          <w:snapToGrid w:val="0"/>
          <w:sz w:val="28"/>
          <w:szCs w:val="28"/>
        </w:rPr>
        <w:t xml:space="preserve"> проведение мероприятий по</w:t>
      </w:r>
      <w:r w:rsidRPr="00E103AF"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свободное от учебы время.</w:t>
      </w:r>
    </w:p>
    <w:p w:rsidR="00510B00" w:rsidRDefault="00510B00" w:rsidP="00510B0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Капитальный и текущий ремонт объектов муниципальной собственности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22110Капитальный и текущий ремонт объектов муниципальной собственности</w:t>
      </w:r>
    </w:p>
    <w:p w:rsidR="00510B00" w:rsidRPr="00A41C67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A41C67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сельского поселения на осуществление капитального ремонта объектов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A41C67">
        <w:rPr>
          <w:rFonts w:ascii="Times New Roman" w:hAnsi="Times New Roman"/>
          <w:color w:val="000000"/>
          <w:sz w:val="28"/>
          <w:szCs w:val="28"/>
        </w:rPr>
        <w:t xml:space="preserve">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A41C67">
        <w:rPr>
          <w:rFonts w:ascii="Times New Roman" w:hAnsi="Times New Roman"/>
          <w:color w:val="000000"/>
          <w:sz w:val="28"/>
          <w:szCs w:val="28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312410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Обеспечение безопасности дорожн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ого движения, совершенствование, 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развитие и содержание дорожной сети автомобильных дорог общего пользования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</w:t>
      </w:r>
      <w:r w:rsidRPr="004418E8">
        <w:rPr>
          <w:rFonts w:ascii="Times New Roman" w:hAnsi="Times New Roman"/>
          <w:b/>
          <w:i/>
          <w:sz w:val="28"/>
          <w:szCs w:val="28"/>
        </w:rPr>
        <w:t>Содержание и капитальный ремонт автомобильных дорог общего пользования местного значения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20570 Содержание и ремонт автомобильных дорог общего пользования 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по содержанию и ремонту автомобильных дорог и искусственных сооружений на них, а также иные расходы, включая мероприятия по нанесению дорожной разметки, установки светофорного оборудования, барьерного ограждения.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lastRenderedPageBreak/>
        <w:t>205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8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0 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Капитальный ремонт автомобильных дорог общего пользования  местного значения</w:t>
      </w:r>
    </w:p>
    <w:p w:rsidR="00510B00" w:rsidRPr="00312410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410">
        <w:rPr>
          <w:rFonts w:ascii="Times New Roman" w:hAnsi="Times New Roman"/>
          <w:snapToGrid w:val="0"/>
          <w:sz w:val="28"/>
          <w:szCs w:val="28"/>
          <w:lang w:eastAsia="ru-RU"/>
        </w:rPr>
        <w:t>по капитальному ремонту автомобильных дорог общего пользов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ания и искусственных сооружений государственной собственности, </w:t>
      </w:r>
      <w:r w:rsidRPr="00312410">
        <w:rPr>
          <w:rFonts w:ascii="Times New Roman" w:hAnsi="Times New Roman"/>
          <w:snapToGrid w:val="0"/>
          <w:sz w:val="28"/>
          <w:szCs w:val="28"/>
          <w:lang w:eastAsia="ru-RU"/>
        </w:rPr>
        <w:t>включая расходы на подготовку и экспертизу проектно- сметной документации.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 w:rsidRPr="004418E8">
        <w:rPr>
          <w:rFonts w:ascii="Times New Roman" w:hAnsi="Times New Roman"/>
          <w:b/>
          <w:i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40380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</w:p>
    <w:p w:rsidR="00510B00" w:rsidRPr="006F2C67" w:rsidRDefault="00510B00" w:rsidP="00510B00">
      <w:pPr>
        <w:autoSpaceDE w:val="0"/>
        <w:autoSpaceDN w:val="0"/>
        <w:adjustRightInd w:val="0"/>
        <w:ind w:firstLine="720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2C67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осуществление бюджетных инвестиций, на строительство и реконструкцию автомобильных дорог, в том числе расходы на подготовку проектно-сметной документации, межевание территорий, выкуп недвижимого имущества для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муниципальных</w:t>
      </w:r>
      <w:r w:rsidRPr="006F2C67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нужд. 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«Организация профилактики безопасности дорожного движения»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29990 Мероприятия</w:t>
      </w:r>
    </w:p>
    <w:p w:rsidR="00510B00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>на обеспечение мероприятий по безопасности дорожного движения.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Улучшение материально – технической базы учреждений (организаций)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21710Приобретение  автотранспорта </w:t>
      </w:r>
    </w:p>
    <w:p w:rsidR="00510B00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</w:t>
      </w:r>
      <w:r w:rsidRPr="00A8057D"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A8057D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риобретение  автотранспорта (специализированного и пассажирского автотранспорта)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10B00" w:rsidRPr="006F2C67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 w:rsidRPr="00A8057D">
        <w:rPr>
          <w:rFonts w:ascii="Times New Roman" w:hAnsi="Times New Roman"/>
          <w:b/>
          <w:snapToGrid w:val="0"/>
          <w:sz w:val="28"/>
          <w:szCs w:val="28"/>
        </w:rPr>
        <w:t>Снижение последствий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«Реализация мероприятий противопожарной безопасности»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lastRenderedPageBreak/>
        <w:t xml:space="preserve">20340 Подготовка населения и учреждений (организаций) к действиям по обеспечению пожарной безопасности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проведение мероприятий по обеспечению пожарной безопасности; на закупку и содержание средств индивидуальной защиты; хранение имущества мобилизационного резерва.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B6109A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«Обеспечение функционировани</w:t>
      </w:r>
      <w:r>
        <w:rPr>
          <w:rFonts w:ascii="Times New Roman" w:hAnsi="Times New Roman"/>
          <w:b/>
          <w:bCs/>
          <w:i/>
          <w:sz w:val="28"/>
          <w:szCs w:val="28"/>
        </w:rPr>
        <w:t>я пункта общественного порядка»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 xml:space="preserve">29990 Мероприятия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обеспечение функционирования пункта общественного порядка.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«Поддержка почвенного плодородия и развитие мелиоративных лесонасаждений» 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«Поддержка почвенного плодородия»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>73710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>Поддержка почвенного плодородия, развитие мелиоративных лесонасаждений</w:t>
      </w:r>
    </w:p>
    <w:p w:rsidR="00510B00" w:rsidRPr="00D42FC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сельского поселения на </w:t>
      </w:r>
      <w:r w:rsidRPr="00103861">
        <w:rPr>
          <w:rFonts w:ascii="Times New Roman" w:hAnsi="Times New Roman"/>
          <w:sz w:val="28"/>
          <w:szCs w:val="28"/>
          <w:lang w:eastAsia="ru-RU"/>
        </w:rPr>
        <w:t>поддержку почвенного плодородия, развитие мелиоративных лесонасаждений,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 счет средств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«Развитие кадрового потенциала»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E5087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6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«Повышение квалификации, профессиональная подготовка и переподготовка кадров»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21010 Повышение квалификации, профессиональная подготовка и переподготовка кадров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</w:t>
      </w:r>
      <w:r w:rsidRPr="00103861"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 и повышение квалификации государственных гражданских  (муниципальных) служащих и лиц, включенных в кадровый резерв и резерв управленческих кадров.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«Эффективное управление муниципальным имуществом и земельными ресурсами»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«Совершенствование управления и распоряжения муниципальным имуществом»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29990 Мероприятия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мероприятия по </w:t>
      </w:r>
      <w:r w:rsidRPr="00103861">
        <w:rPr>
          <w:rFonts w:ascii="Times New Roman" w:hAnsi="Times New Roman"/>
          <w:sz w:val="28"/>
          <w:szCs w:val="28"/>
        </w:rPr>
        <w:t>управлению и распоряжению муниципальным имуществом.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.02.00000 Основное мероприятие «Повышение эффективности использования земельных ресурсов»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00460 Реализация мероприятий по управлению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собственностью, кадастровой оценке, землеустройству и землепользованию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</w:t>
      </w:r>
      <w:r w:rsidRPr="00103861">
        <w:rPr>
          <w:rFonts w:ascii="Times New Roman" w:hAnsi="Times New Roman"/>
          <w:b/>
          <w:i/>
          <w:sz w:val="28"/>
          <w:szCs w:val="28"/>
        </w:rPr>
        <w:t>Территориальное планирование, проектирование и внесение изменений в генплан и ПЗЗ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00460 Реализация мероприятий по управлению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собственностью, кадастровой оценке, землеустройству и землепользованию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«Создание условий для развития информационного общества»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lastRenderedPageBreak/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«Развитие технического оснащения и телекоммуникационной инфраструктуры»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t>250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/>
          <w:b/>
          <w:sz w:val="28"/>
          <w:szCs w:val="28"/>
        </w:rPr>
        <w:t>Закупка информационно-коммуникационного оборудования</w:t>
      </w:r>
    </w:p>
    <w:p w:rsidR="00510B00" w:rsidRPr="00C41B5E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B5E"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41B5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приобретение оборудования, являющихся средствами технического обеспечения, необходимого для функционирования информационных систем и компонентов ИКТ-инфраструктуры</w:t>
      </w:r>
      <w:r w:rsidRPr="00C41B5E">
        <w:rPr>
          <w:rFonts w:ascii="Times New Roman" w:hAnsi="Times New Roman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6A61E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t>250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 w:rsidRPr="006A61E1">
        <w:rPr>
          <w:rFonts w:ascii="Times New Roman" w:hAnsi="Times New Roman"/>
          <w:b/>
          <w:sz w:val="28"/>
          <w:szCs w:val="28"/>
        </w:rPr>
        <w:t>Модернизация и развитие программного и технического комплекса корпоративной сети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1B5E">
        <w:rPr>
          <w:rFonts w:ascii="Times New Roman" w:hAnsi="Times New Roman"/>
          <w:sz w:val="28"/>
          <w:szCs w:val="28"/>
          <w:lang w:eastAsia="ru-RU"/>
        </w:rPr>
        <w:t>сопровождение региональной системы межведомственного электронного взаимодействия, разработку электронных сервисов межведомственного взаимодействия, перевод услуг в электронный вид, сопровождение программного обеспечения информационной системы УЭК (обновление версий, консультирование, устранение ошибок), выпуск У</w:t>
      </w:r>
      <w:r>
        <w:rPr>
          <w:rFonts w:ascii="Times New Roman" w:hAnsi="Times New Roman"/>
          <w:sz w:val="28"/>
          <w:szCs w:val="28"/>
          <w:lang w:eastAsia="ru-RU"/>
        </w:rPr>
        <w:t>ЭК (заготовки, персонализация)</w:t>
      </w:r>
      <w:r w:rsidRPr="00C41B5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закупку запасных частей, комплектующих, расходных материалов ИКТ-оборудования</w:t>
      </w:r>
      <w:r w:rsidRPr="006A61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.02.00000 Основное мероприятие «Развитие и сопровождение программного комплекса»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t>25040 Модернизация, развитие и сопровождение Региональной информационно-аналитической системы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на приобретение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сервисного обслуживания программного обеспечения.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«Защита информации»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25050 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информационной безопасности в информационном обществе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03861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информации в информационных системах органов власти,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закупку специализированного программного обеспечения и специальных технических средств,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lastRenderedPageBreak/>
        <w:t>техническое сопровождение и контроль эффективности средств  защиты информации на защищаемых объектах информатизации.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Pr="00EA6DC8" w:rsidRDefault="00510B00" w:rsidP="00510B00">
      <w:pPr>
        <w:pStyle w:val="ListParagraph"/>
        <w:numPr>
          <w:ilvl w:val="2"/>
          <w:numId w:val="6"/>
        </w:num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>99.0.00.00000 Непрограммные расходы органов местного самоуправления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99.9.00.00000 Иные непрограммные мероприятия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 данной целевой статье отражаются непрограммные расходы бюджета сельского поселения, не предусмотренные иными целевыми статьями расходов по соответствующим направлениям расходов, в том числе: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00210 Расходы на выплаты по оплате труда высшего должностного лица муниципального образования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высшего должностного лица в соответствии с действующим законодательством.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00590 Обеспечение деятельности (оказание услуг) муниципальных учреждений (организаций)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обеспечение деятельности (оказание услуг) муниципальных учреждений (организаций).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20451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Резервный фонд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сельского поселения 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средств резервного фонда администрации поселения.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20860Премии и поощрения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на премии и иные поощрения.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и текущий ремонт объектов муниципальной собственности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осуществление капитального и текущего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103861">
        <w:rPr>
          <w:rFonts w:ascii="Times New Roman" w:eastAsia="MS Mincho" w:hAnsi="Times New Roman"/>
          <w:b/>
          <w:color w:val="000000"/>
          <w:sz w:val="28"/>
          <w:szCs w:val="28"/>
        </w:rPr>
        <w:t>2999</w:t>
      </w:r>
      <w:r>
        <w:rPr>
          <w:rFonts w:ascii="Times New Roman" w:eastAsia="MS Mincho" w:hAnsi="Times New Roman"/>
          <w:b/>
          <w:color w:val="000000"/>
          <w:sz w:val="28"/>
          <w:szCs w:val="28"/>
        </w:rPr>
        <w:t>0</w:t>
      </w:r>
      <w:r w:rsidRPr="00103861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Мероприятия 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на: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>подготовке и изданию наглядных пособий и методических материалов антитеррористической и противоэкстремистской направленности;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азработку и проведение культурных</w:t>
      </w:r>
      <w:r w:rsidRPr="007976BE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мероприятиях;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>проведение мероприятий по антикоррупционной направленности.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B00" w:rsidRPr="0011647A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647A">
        <w:rPr>
          <w:rFonts w:ascii="Times New Roman" w:hAnsi="Times New Roman"/>
          <w:b/>
          <w:color w:val="000000"/>
          <w:sz w:val="28"/>
          <w:szCs w:val="28"/>
        </w:rPr>
        <w:t>2999</w:t>
      </w:r>
      <w:r>
        <w:rPr>
          <w:rFonts w:ascii="Times New Roman" w:hAnsi="Times New Roman"/>
          <w:b/>
          <w:color w:val="000000"/>
          <w:sz w:val="28"/>
          <w:szCs w:val="28"/>
        </w:rPr>
        <w:t>9Расходы по иным непрограммным мероприятиям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103861">
        <w:rPr>
          <w:rFonts w:ascii="Times New Roman" w:hAnsi="Times New Roman"/>
          <w:color w:val="000000"/>
          <w:sz w:val="28"/>
          <w:szCs w:val="28"/>
        </w:rPr>
        <w:t xml:space="preserve">мероприятия по </w:t>
      </w:r>
      <w:r>
        <w:rPr>
          <w:rFonts w:ascii="Times New Roman" w:hAnsi="Times New Roman"/>
          <w:color w:val="000000"/>
          <w:sz w:val="28"/>
          <w:szCs w:val="28"/>
        </w:rPr>
        <w:t>страхованию добровольных дружин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другие расходы.</w:t>
      </w:r>
    </w:p>
    <w:p w:rsidR="00510B00" w:rsidRPr="0011647A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51180 Осуществление первичного воинского учета на территориях, где отсутствуют военные комиссариаты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 данному направлению отражаются расходы бюджета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, осуществляемые за счет средств федерального бюджета, связанные с осуществлением полномочий по первичному воинскому учету на территориях, где отсутствуют военные комиссариаты.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Поступление субвенций на указанные цели отражается по соответствующим кодам вида доходов 000 2 02 35118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00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0000 150 «Субвенции бюджетам на осуществление первичного воинского учета на территориях, где отсутствуют военные комиссариаты» классификации доходов бюджетов Российской Федерации.</w:t>
      </w:r>
    </w:p>
    <w:p w:rsidR="00510B00" w:rsidRDefault="00510B00" w:rsidP="00510B00">
      <w:pPr>
        <w:autoSpaceDE w:val="0"/>
        <w:autoSpaceDN w:val="0"/>
        <w:adjustRightInd w:val="0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60510Возмещение расходов по иным непрограммным мероприятиям</w:t>
      </w:r>
    </w:p>
    <w:p w:rsidR="00510B00" w:rsidRPr="007976BE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r w:rsidRPr="00CF6475">
        <w:rPr>
          <w:rFonts w:ascii="Times New Roman" w:hAnsi="Times New Roman"/>
          <w:color w:val="000000"/>
          <w:sz w:val="28"/>
          <w:szCs w:val="28"/>
          <w:lang w:eastAsia="ru-RU"/>
        </w:rPr>
        <w:t>возмещение расходов по иным непрограммным мероприятиям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510B00" w:rsidRPr="00EA6DC8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70460 Реализация мероприятий по управлению муниципальной собственностью, кадастровой оценке, землеустройству и землепользованию </w:t>
      </w:r>
    </w:p>
    <w:p w:rsidR="00510B00" w:rsidRPr="00EA6DC8" w:rsidRDefault="00510B00" w:rsidP="00510B00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сельского поселения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EA6DC8" w:rsidRDefault="00510B00" w:rsidP="00510B00">
      <w:pPr>
        <w:widowControl w:val="0"/>
        <w:spacing w:line="322" w:lineRule="exact"/>
        <w:ind w:right="23" w:firstLine="56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Поступление субсидии в бюджет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сельского поселения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 указанные цели отражается по соответствующим кодам вида доходов 000 2 02 25511 00 0000 150 "Субсидии бюджетам на проведение комплексных 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кадастровых работ"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EA6DC8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 w:eastAsia="ru-RU"/>
        </w:rPr>
        <w:t>S</w:t>
      </w: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0460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Софинансирование </w:t>
      </w: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мероприятий по управлению муниципальной собственностью, кадастровой оценке, землеустройству и землепользованию </w:t>
      </w:r>
    </w:p>
    <w:p w:rsidR="00510B00" w:rsidRPr="00EA6DC8" w:rsidRDefault="00510B00" w:rsidP="00510B00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сельского поселения на софинансирование мероприятий, 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CF6475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 w:rsidRPr="00CF6475"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Прочие субсидии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71330</w:t>
      </w:r>
      <w:r w:rsidRPr="00BD40DB">
        <w:rPr>
          <w:rFonts w:ascii="Times New Roman" w:hAnsi="Times New Roman"/>
          <w:b/>
          <w:color w:val="000000"/>
          <w:sz w:val="28"/>
          <w:szCs w:val="28"/>
        </w:rPr>
        <w:t>Расходы на предоставление межбюджетных трансфертов в форме дотаций по итогам оценки эффективности деятельности органов местного самоуправления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на предоставление межбюджетных трансфертов в форме дотаций по итогам оценки эффективности деятельности органов местного самоуправления.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Поступление в бюджеты муниципальных образований дотаций на указанные цели отражается по соответствующим кодам вида                            доходов 000 2 02 19999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00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0000 150 "Прочие дотации" классификации доходов бюджетов Российской Федерации.</w:t>
      </w:r>
    </w:p>
    <w:p w:rsidR="00510B00" w:rsidRDefault="00510B00" w:rsidP="00510B00">
      <w:pPr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510B00" w:rsidRPr="004134A3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134A3">
        <w:rPr>
          <w:rFonts w:ascii="Times New Roman" w:hAnsi="Times New Roman"/>
          <w:b/>
          <w:sz w:val="28"/>
          <w:szCs w:val="20"/>
          <w:lang w:eastAsia="ru-RU"/>
        </w:rPr>
        <w:t>80119Иные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внешнему муниципальному финансовому контролю. </w:t>
      </w:r>
    </w:p>
    <w:p w:rsidR="00510B00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510B00" w:rsidRPr="004134A3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134A3">
        <w:rPr>
          <w:rFonts w:ascii="Times New Roman" w:hAnsi="Times New Roman"/>
          <w:b/>
          <w:sz w:val="28"/>
          <w:szCs w:val="20"/>
          <w:lang w:eastAsia="ru-RU"/>
        </w:rPr>
        <w:lastRenderedPageBreak/>
        <w:t>80219Иные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контроля. 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>80319Иные межбюджетные трансферты из бюджета поселения в бюджет муниципального района на реализацию полномочий по организации исполнения бюджета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 исполнения бюджета. </w:t>
      </w:r>
    </w:p>
    <w:p w:rsidR="00510B00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90019 Обеспечение функций органов местного самоуправления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обеспечение функций органов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Pr="007976BE" w:rsidRDefault="00510B00" w:rsidP="00510B00">
      <w:pPr>
        <w:ind w:left="709"/>
        <w:contextualSpacing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2.4.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Универсальные направления расходов, увязываемые с целевыми статьями подпрограмм муниципальных программ </w:t>
      </w: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, непрограммными направлениями расходов деятельности органов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и органов исполнительной власти</w:t>
      </w:r>
    </w:p>
    <w:p w:rsidR="00510B00" w:rsidRPr="007976BE" w:rsidRDefault="00510B00" w:rsidP="00510B00">
      <w:pPr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00590 Обеспечение деятельности (оказание услуг)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муниципальных</w:t>
      </w: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учреждений (организаций)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содержание и обеспечение деятельности (оказание услуг) подведомственных учреждений, в том числе на 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и автономным, казенным учреждениям субсидий.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2045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1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Резервный фонд администрации </w:t>
      </w:r>
      <w:r w:rsidR="008D545D">
        <w:rPr>
          <w:rFonts w:ascii="Times New Roman" w:hAnsi="Times New Roman"/>
          <w:b/>
          <w:sz w:val="28"/>
          <w:szCs w:val="28"/>
        </w:rPr>
        <w:t>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сельского поселения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средств резервного фонда администрации </w:t>
      </w:r>
      <w:r w:rsidR="008D545D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>20860 Премии и поощрения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По данному направлению отражаются расходы бюджета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премии и иные поощрения.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ремонт объектов муниципальной собственности 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осуществление капитального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FF0000"/>
          <w:sz w:val="28"/>
          <w:szCs w:val="28"/>
        </w:rPr>
      </w:pP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7976BE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29990 Мероприятия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на: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>подготовке и изданию наглядных пособий и методических материалов антитеррористической и противоэкстремистской направленности;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азработку и проведение культурных</w:t>
      </w:r>
      <w:r w:rsidRPr="007976BE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мероприятиях;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>проведение мероприятий по антикоррупционной направленности.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>70550 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Прочие доходы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tbl>
      <w:tblPr>
        <w:tblW w:w="9854" w:type="dxa"/>
        <w:tblLook w:val="01E0"/>
      </w:tblPr>
      <w:tblGrid>
        <w:gridCol w:w="4786"/>
        <w:gridCol w:w="5068"/>
      </w:tblGrid>
      <w:tr w:rsidR="00510B00" w:rsidRPr="00FD0802" w:rsidTr="00EB03B7">
        <w:tc>
          <w:tcPr>
            <w:tcW w:w="4786" w:type="dxa"/>
          </w:tcPr>
          <w:p w:rsidR="00510B00" w:rsidRDefault="00510B00" w:rsidP="00EB03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0B00" w:rsidRDefault="00510B00" w:rsidP="00EB03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0B00" w:rsidRPr="00103861" w:rsidRDefault="00510B00" w:rsidP="00EB03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510B00" w:rsidRPr="00E50870" w:rsidRDefault="00510B00" w:rsidP="00EB03B7">
            <w:pPr>
              <w:autoSpaceDE w:val="0"/>
              <w:autoSpaceDN w:val="0"/>
              <w:adjustRightInd w:val="0"/>
              <w:ind w:left="-51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E50870">
              <w:rPr>
                <w:rFonts w:ascii="Times New Roman" w:hAnsi="Times New Roman"/>
                <w:b/>
                <w:lang w:eastAsia="ru-RU"/>
              </w:rPr>
              <w:t>Приложение</w:t>
            </w:r>
          </w:p>
          <w:p w:rsidR="00510B00" w:rsidRPr="00103861" w:rsidRDefault="00510B00" w:rsidP="00EB03B7">
            <w:pPr>
              <w:autoSpaceDE w:val="0"/>
              <w:autoSpaceDN w:val="0"/>
              <w:adjustRightInd w:val="0"/>
              <w:ind w:left="-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0870">
              <w:rPr>
                <w:rFonts w:ascii="Times New Roman" w:hAnsi="Times New Roman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lang w:eastAsia="ru-RU"/>
              </w:rPr>
              <w:t xml:space="preserve">Порядку </w:t>
            </w:r>
            <w:r w:rsidRPr="00621E73">
              <w:rPr>
                <w:rFonts w:ascii="Times New Roman" w:hAnsi="Times New Roman"/>
                <w:lang w:eastAsia="ru-RU"/>
              </w:rPr>
              <w:t xml:space="preserve"> применения целевых статей классификации расходов, для составления и исполнения  бюджета </w:t>
            </w:r>
            <w:r w:rsidR="008D545D">
              <w:rPr>
                <w:rFonts w:ascii="Times New Roman" w:hAnsi="Times New Roman"/>
              </w:rPr>
              <w:t>Петровского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621E73">
              <w:rPr>
                <w:rFonts w:ascii="Times New Roman" w:hAnsi="Times New Roman"/>
                <w:lang w:eastAsia="ru-RU"/>
              </w:rPr>
              <w:t>сельского посе</w:t>
            </w:r>
            <w:r w:rsidR="008D545D">
              <w:rPr>
                <w:rFonts w:ascii="Times New Roman" w:hAnsi="Times New Roman"/>
                <w:lang w:eastAsia="ru-RU"/>
              </w:rPr>
              <w:t>ления, начиная с бюджета на 2023</w:t>
            </w:r>
            <w:r w:rsidRPr="00621E7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</w:tbl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Перечень целевых статей расходов 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aps/>
          <w:sz w:val="28"/>
          <w:szCs w:val="28"/>
          <w:lang w:eastAsia="ru-RU"/>
        </w:rPr>
        <w:t>бюджета СЕЛЬСКОГО ПОСЕЛЕНИЯ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7"/>
        <w:gridCol w:w="17"/>
        <w:gridCol w:w="8210"/>
        <w:gridCol w:w="52"/>
      </w:tblGrid>
      <w:tr w:rsidR="00510B00" w:rsidRPr="00FD0802" w:rsidTr="00EB03B7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bottom w:val="single" w:sz="12" w:space="0" w:color="auto"/>
            </w:tcBorders>
            <w:shd w:val="clear" w:color="000000" w:fill="606060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FD0802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Код</w:t>
            </w:r>
          </w:p>
        </w:tc>
        <w:tc>
          <w:tcPr>
            <w:tcW w:w="8227" w:type="dxa"/>
            <w:gridSpan w:val="2"/>
            <w:tcBorders>
              <w:bottom w:val="single" w:sz="12" w:space="0" w:color="auto"/>
            </w:tcBorders>
            <w:shd w:val="clear" w:color="000000" w:fill="606060"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FD0802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Наименование кода целевой статьи расходов</w:t>
            </w:r>
          </w:p>
        </w:tc>
      </w:tr>
      <w:tr w:rsidR="00510B00" w:rsidRPr="00FD0802" w:rsidTr="00EB03B7">
        <w:trPr>
          <w:gridAfter w:val="1"/>
          <w:wAfter w:w="52" w:type="dxa"/>
          <w:trHeight w:val="42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Социально-экономическое развитие </w:t>
            </w:r>
            <w:r w:rsidR="008D545D">
              <w:rPr>
                <w:rFonts w:ascii="Times New Roman" w:hAnsi="Times New Roman"/>
                <w:b/>
                <w:sz w:val="24"/>
                <w:szCs w:val="28"/>
              </w:rPr>
              <w:t>Петровского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EF09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493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</w:tr>
      <w:tr w:rsidR="00510B00" w:rsidRPr="00FD0802" w:rsidTr="00EB03B7">
        <w:trPr>
          <w:gridAfter w:val="1"/>
          <w:wAfter w:w="52" w:type="dxa"/>
          <w:trHeight w:val="28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Реализация мероприятий по благоустройству территории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благоустройству территории 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01 1 01 20120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содержание памятников 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безнадзорных животных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0D101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0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очистке, дезинфекции и благоустройству шахтных колодцев, родников  и иных водоёмов</w:t>
            </w:r>
          </w:p>
        </w:tc>
      </w:tr>
      <w:tr w:rsidR="00510B00" w:rsidRPr="00FD0802" w:rsidTr="00EB03B7">
        <w:trPr>
          <w:gridAfter w:val="1"/>
          <w:wAfter w:w="52" w:type="dxa"/>
          <w:trHeight w:val="33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01 1 01 20450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</w:tr>
      <w:tr w:rsidR="00510B00" w:rsidRPr="00FD0802" w:rsidTr="00EB03B7">
        <w:trPr>
          <w:gridAfter w:val="1"/>
          <w:wAfter w:w="52" w:type="dxa"/>
          <w:trHeight w:val="103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510B00" w:rsidRPr="00FD0802" w:rsidTr="00EB03B7">
        <w:trPr>
          <w:gridAfter w:val="1"/>
          <w:wAfter w:w="52" w:type="dxa"/>
          <w:trHeight w:val="7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01 101 </w:t>
            </w:r>
            <w:r w:rsidRPr="00FD08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S0550</w:t>
            </w:r>
          </w:p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6D7AD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средств, передаваемых для компенсации расходов, возникших в результате решений, принятых органами власти другого уровня</w:t>
            </w:r>
          </w:p>
        </w:tc>
      </w:tr>
      <w:tr w:rsidR="00510B00" w:rsidRPr="00FD0802" w:rsidTr="00EB03B7">
        <w:trPr>
          <w:gridAfter w:val="1"/>
          <w:wAfter w:w="52" w:type="dxa"/>
          <w:trHeight w:val="63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Организация и проведение областных и районных конкурсов по благоустройству территорий поселений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01 1 02 21360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и проведение районных конкурсов по благоустройству территорий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01 1 02 71360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Иные межбюджетные трансферты на организацию и проведение областных конкурсов по благоустройству муниципальных образований области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«Возмещение расходов по гарантированному перечню услуг по погребению в рамках ст.12 от 12.01.1996г №8-ФЗ «О погребении и похоронном деле»»</w:t>
            </w:r>
          </w:p>
        </w:tc>
      </w:tr>
      <w:tr w:rsidR="00510B00" w:rsidRPr="00FD0802" w:rsidTr="00EB03B7">
        <w:trPr>
          <w:gridAfter w:val="1"/>
          <w:wAfter w:w="52" w:type="dxa"/>
          <w:trHeight w:val="112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01 1 03 71350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(за счет субвенций из областного бюджета)</w:t>
            </w:r>
          </w:p>
        </w:tc>
      </w:tr>
      <w:tr w:rsidR="00510B00" w:rsidRPr="00FD0802" w:rsidTr="00EB03B7">
        <w:trPr>
          <w:gridAfter w:val="1"/>
          <w:wAfter w:w="52" w:type="dxa"/>
          <w:trHeight w:val="69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EF0953" w:rsidRDefault="00510B00" w:rsidP="00EB03B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510B00" w:rsidRPr="00FD0802" w:rsidTr="00EB03B7">
        <w:trPr>
          <w:gridAfter w:val="1"/>
          <w:wAfter w:w="52" w:type="dxa"/>
          <w:trHeight w:val="6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 «</w:t>
            </w: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Развитие культуры на территории сельского поселения, организация и осуществление мероприятий по работе с детьми и молодежью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EB03B7">
        <w:trPr>
          <w:gridAfter w:val="1"/>
          <w:wAfter w:w="52" w:type="dxa"/>
          <w:trHeight w:val="49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«Реализация мероприятий по организации культурно - досуговой деятельности»</w:t>
            </w:r>
          </w:p>
        </w:tc>
      </w:tr>
      <w:tr w:rsidR="00510B00" w:rsidRPr="00FD0802" w:rsidTr="00EB03B7">
        <w:trPr>
          <w:gridAfter w:val="1"/>
          <w:wAfter w:w="52" w:type="dxa"/>
          <w:trHeight w:val="562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01 2 01 00590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510B00" w:rsidRPr="00FD0802" w:rsidTr="00EB03B7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01 2 01 80590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бюджета сельского поселения в бюджет муниципального района 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реализацию полномочий по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деятельности учреждений культуры</w:t>
            </w:r>
          </w:p>
        </w:tc>
      </w:tr>
      <w:tr w:rsidR="00510B00" w:rsidRPr="00FD0802" w:rsidTr="00EB03B7">
        <w:trPr>
          <w:gridAfter w:val="1"/>
          <w:wAfter w:w="52" w:type="dxa"/>
          <w:trHeight w:val="48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</w:tr>
      <w:tr w:rsidR="00510B00" w:rsidRPr="00FD0802" w:rsidTr="00EB03B7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4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«Организация занятости несовершеннолетних граждан в летний период»</w:t>
            </w:r>
          </w:p>
        </w:tc>
      </w:tr>
      <w:tr w:rsidR="00510B00" w:rsidRPr="00FD0802" w:rsidTr="00EB03B7">
        <w:trPr>
          <w:gridAfter w:val="1"/>
          <w:wAfter w:w="52" w:type="dxa"/>
          <w:trHeight w:val="14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01 2 04 22110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510B00" w:rsidRPr="00FD0802" w:rsidTr="00EB03B7">
        <w:trPr>
          <w:gridAfter w:val="1"/>
          <w:wAfter w:w="52" w:type="dxa"/>
          <w:trHeight w:val="49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</w:rPr>
              <w:t>Содержание и капитальный ремонт автомобильных дорог общего пользования местного значения</w:t>
            </w: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01 3 01 20570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и ремонт автомобильных дорог общего пользования  местного значения</w:t>
            </w:r>
          </w:p>
        </w:tc>
      </w:tr>
      <w:tr w:rsidR="00510B00" w:rsidRPr="00FD0802" w:rsidTr="00EB03B7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01 3 01 20580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 автомобильных дорог общего пользования  местного значения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</w:tr>
      <w:tr w:rsidR="00510B00" w:rsidRPr="00FD0802" w:rsidTr="00EB03B7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01 3 02 40380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</w:tr>
      <w:tr w:rsidR="00510B00" w:rsidRPr="00FD0802" w:rsidTr="00EB03B7">
        <w:trPr>
          <w:gridAfter w:val="1"/>
          <w:wAfter w:w="52" w:type="dxa"/>
          <w:trHeight w:val="54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профилактики безопасности дорожного движения»</w:t>
            </w:r>
          </w:p>
        </w:tc>
      </w:tr>
      <w:tr w:rsidR="00510B00" w:rsidRPr="00FD0802" w:rsidTr="00EB03B7">
        <w:trPr>
          <w:gridAfter w:val="1"/>
          <w:wAfter w:w="52" w:type="dxa"/>
          <w:trHeight w:val="2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«Улучшение материально-технической базы учреждений (организаций)»</w:t>
            </w:r>
          </w:p>
        </w:tc>
      </w:tr>
      <w:tr w:rsidR="00510B00" w:rsidRPr="00FD0802" w:rsidTr="00EB03B7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01 3 04 21710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Приобретение автотранспорта </w:t>
            </w:r>
          </w:p>
        </w:tc>
      </w:tr>
      <w:tr w:rsidR="00510B00" w:rsidRPr="00FD0802" w:rsidTr="00EB03B7">
        <w:trPr>
          <w:gridAfter w:val="1"/>
          <w:wAfter w:w="52" w:type="dxa"/>
          <w:trHeight w:val="60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пожарная безопасность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EB03B7">
        <w:trPr>
          <w:gridAfter w:val="1"/>
          <w:wAfter w:w="52" w:type="dxa"/>
          <w:trHeight w:val="52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Основное мероприятие </w:t>
            </w:r>
            <w:r w:rsidRPr="00EF0953"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  <w:t>«Реализация мероприятий противопожарной безопасности»</w:t>
            </w:r>
          </w:p>
        </w:tc>
      </w:tr>
      <w:tr w:rsidR="00510B00" w:rsidRPr="00FD0802" w:rsidTr="00EB03B7">
        <w:trPr>
          <w:gridAfter w:val="1"/>
          <w:wAfter w:w="52" w:type="dxa"/>
          <w:trHeight w:val="532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01 4 01 20340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</w:tr>
      <w:tr w:rsidR="00510B00" w:rsidRPr="00FD0802" w:rsidTr="00EB03B7">
        <w:trPr>
          <w:gridAfter w:val="1"/>
          <w:wAfter w:w="52" w:type="dxa"/>
          <w:trHeight w:val="41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«Обеспечение функционирования  пункта общественного порядка»</w:t>
            </w:r>
          </w:p>
        </w:tc>
      </w:tr>
      <w:tr w:rsidR="00510B00" w:rsidRPr="00FD0802" w:rsidTr="00EB03B7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510B00" w:rsidRPr="00FD0802" w:rsidTr="00EB03B7">
        <w:trPr>
          <w:gridAfter w:val="1"/>
          <w:wAfter w:w="52" w:type="dxa"/>
          <w:trHeight w:val="53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01 5 00 00000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«Поддержка почвенного плодородия и развитие мелиоративных лесонасаждений»</w:t>
            </w:r>
          </w:p>
        </w:tc>
      </w:tr>
      <w:tr w:rsidR="00510B00" w:rsidRPr="00FD0802" w:rsidTr="00EB03B7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«Поддержка почвенного плодородия»</w:t>
            </w:r>
          </w:p>
        </w:tc>
      </w:tr>
      <w:tr w:rsidR="00510B00" w:rsidRPr="00FD0802" w:rsidTr="00EB03B7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01 5 01 73710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Поддержка почвенного плодородия и развития мелиоративных лесонасаждений </w:t>
            </w:r>
          </w:p>
        </w:tc>
      </w:tr>
      <w:tr w:rsidR="00510B00" w:rsidRPr="00FD0802" w:rsidTr="00EB03B7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«Развитие кадрового потенциала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EB03B7">
        <w:trPr>
          <w:gridAfter w:val="1"/>
          <w:wAfter w:w="52" w:type="dxa"/>
          <w:trHeight w:val="49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01 6 01 00000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Основное мероприятие «</w:t>
            </w: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43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01 6 01 21010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</w:tr>
      <w:tr w:rsidR="00510B00" w:rsidRPr="00FD0802" w:rsidTr="00EB03B7">
        <w:trPr>
          <w:gridAfter w:val="1"/>
          <w:wAfter w:w="52" w:type="dxa"/>
          <w:trHeight w:val="5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01 7 00 00000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ресурсами» </w:t>
            </w:r>
          </w:p>
        </w:tc>
      </w:tr>
      <w:tr w:rsidR="00510B00" w:rsidRPr="00FD0802" w:rsidTr="00EB03B7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«Совершенствование управления и распоряжения муниципальным имуществом»</w:t>
            </w:r>
          </w:p>
        </w:tc>
      </w:tr>
      <w:tr w:rsidR="00510B00" w:rsidRPr="00FD0802" w:rsidTr="00EB03B7">
        <w:trPr>
          <w:gridAfter w:val="1"/>
          <w:wAfter w:w="52" w:type="dxa"/>
          <w:trHeight w:val="33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01 7 01 29990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«Повышение эффективности использования земельных ресурсов»</w:t>
            </w:r>
          </w:p>
        </w:tc>
      </w:tr>
      <w:tr w:rsidR="00510B00" w:rsidRPr="00FD0802" w:rsidTr="00EB03B7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01 7 02 00460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510B00" w:rsidRPr="00FD0802" w:rsidTr="00EB03B7">
        <w:trPr>
          <w:gridAfter w:val="1"/>
          <w:wAfter w:w="52" w:type="dxa"/>
          <w:trHeight w:val="50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«Территориальное планирование, проектирование и внесение изменений в генплан и ПЗЗ»</w:t>
            </w:r>
          </w:p>
        </w:tc>
      </w:tr>
      <w:tr w:rsidR="00510B00" w:rsidRPr="00FD0802" w:rsidTr="00EB03B7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01 7 03 00460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510B00" w:rsidRPr="00FD0802" w:rsidTr="00EB03B7">
        <w:trPr>
          <w:gridAfter w:val="1"/>
          <w:wAfter w:w="52" w:type="dxa"/>
          <w:trHeight w:val="55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01 8 00 00000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«Создание условий для развития информационного общества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EB03B7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 w:rsidRPr="00FD0802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Развитие технического оснащения и телекоммуникационной инфраструктуры</w:t>
            </w: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10B00" w:rsidRPr="00FD0802" w:rsidTr="00EB03B7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01 8 01 25010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информационно-коммуникационного оборудования</w:t>
            </w:r>
          </w:p>
        </w:tc>
      </w:tr>
      <w:tr w:rsidR="00510B00" w:rsidRPr="00FD0802" w:rsidTr="00EB03B7">
        <w:trPr>
          <w:gridAfter w:val="1"/>
          <w:wAfter w:w="52" w:type="dxa"/>
          <w:trHeight w:val="3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01 8 01 25030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>Модернизация и развитие программного и технического комплекса корпоративной сети</w:t>
            </w:r>
          </w:p>
        </w:tc>
      </w:tr>
      <w:tr w:rsidR="00510B00" w:rsidRPr="00FD0802" w:rsidTr="00EB03B7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«Развитие и сопровождение программного комплекса»</w:t>
            </w:r>
          </w:p>
        </w:tc>
      </w:tr>
      <w:tr w:rsidR="00510B00" w:rsidRPr="00FD0802" w:rsidTr="00EB03B7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01 8 02 25040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>Модернизация, развитие и сопровождение Региональной информационно-аналитической системы</w:t>
            </w:r>
          </w:p>
        </w:tc>
      </w:tr>
      <w:tr w:rsidR="00510B00" w:rsidRPr="00FD0802" w:rsidTr="00EB03B7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«Защита информации»</w:t>
            </w:r>
          </w:p>
        </w:tc>
      </w:tr>
      <w:tr w:rsidR="00510B00" w:rsidRPr="00FD0802" w:rsidTr="00EB03B7">
        <w:trPr>
          <w:gridAfter w:val="1"/>
          <w:wAfter w:w="52" w:type="dxa"/>
          <w:trHeight w:val="11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01 8 03 25050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безопасности в информационном обществе </w:t>
            </w:r>
          </w:p>
        </w:tc>
      </w:tr>
      <w:tr w:rsidR="00510B00" w:rsidRPr="00FD0802" w:rsidTr="00EB03B7">
        <w:trPr>
          <w:gridAfter w:val="1"/>
          <w:wAfter w:w="52" w:type="dxa"/>
          <w:trHeight w:val="33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40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</w:tr>
      <w:tr w:rsidR="00510B00" w:rsidRPr="00FD0802" w:rsidTr="00EB03B7">
        <w:trPr>
          <w:gridAfter w:val="1"/>
          <w:wAfter w:w="52" w:type="dxa"/>
          <w:trHeight w:val="58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EB03B7">
        <w:trPr>
          <w:gridAfter w:val="1"/>
          <w:wAfter w:w="52" w:type="dxa"/>
          <w:trHeight w:val="35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99 9 00 20340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Подготовка населения и организаций к действиям в чрезвычайных ситуациях </w:t>
            </w:r>
          </w:p>
        </w:tc>
      </w:tr>
      <w:tr w:rsidR="00510B00" w:rsidRPr="00FD0802" w:rsidTr="00EB03B7">
        <w:trPr>
          <w:gridAfter w:val="1"/>
          <w:wAfter w:w="52" w:type="dxa"/>
          <w:trHeight w:val="20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99 9 00 20451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Резервный фонд администрации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99 9 00 20860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муниципальной собственности</w:t>
            </w:r>
          </w:p>
        </w:tc>
      </w:tr>
      <w:tr w:rsidR="00510B00" w:rsidRPr="00FD0802" w:rsidTr="00EB03B7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99 9 00 29999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Расходы по иным непрограммным мероприятиям</w:t>
            </w:r>
          </w:p>
        </w:tc>
      </w:tr>
      <w:tr w:rsidR="00510B00" w:rsidRPr="00FD0802" w:rsidTr="00EB03B7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10B00" w:rsidRPr="00FD0802" w:rsidTr="00EB03B7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99 9 00 60510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 по иным непрограммным мероприятиям </w:t>
            </w:r>
          </w:p>
        </w:tc>
      </w:tr>
      <w:tr w:rsidR="00510B00" w:rsidRPr="00FD0802" w:rsidTr="00EB03B7">
        <w:trPr>
          <w:gridAfter w:val="1"/>
          <w:wAfter w:w="52" w:type="dxa"/>
          <w:trHeight w:val="26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0E62B1" w:rsidRDefault="00510B00" w:rsidP="00EB03B7">
            <w:pPr>
              <w:widowControl w:val="0"/>
              <w:spacing w:line="317" w:lineRule="exact"/>
              <w:ind w:left="20" w:right="20"/>
              <w:outlineLvl w:val="2"/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</w:pPr>
            <w:r w:rsidRPr="000E62B1"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</w:p>
        </w:tc>
      </w:tr>
      <w:tr w:rsidR="00510B00" w:rsidRPr="00FD0802" w:rsidTr="00EB03B7">
        <w:trPr>
          <w:gridAfter w:val="1"/>
          <w:wAfter w:w="52" w:type="dxa"/>
          <w:trHeight w:val="82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510B00" w:rsidRPr="00FD0802" w:rsidTr="00EB03B7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предоставление межбюджетных трансфертов в форме дотаций по </w:t>
            </w: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итогам оценки эффективности деятельности органов местного самоуправления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99 9 00 80019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бюджета сельского поселения в бюджет муниципального района 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реализацию полномочий по архивному фонду</w:t>
            </w:r>
          </w:p>
        </w:tc>
      </w:tr>
      <w:tr w:rsidR="00510B00" w:rsidRPr="00FD0802" w:rsidTr="00EB03B7">
        <w:trPr>
          <w:trHeight w:val="807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4134A3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4A3">
              <w:rPr>
                <w:rFonts w:ascii="Times New Roman" w:hAnsi="Times New Roman"/>
                <w:color w:val="000000"/>
                <w:sz w:val="24"/>
                <w:szCs w:val="24"/>
              </w:rPr>
              <w:t>99 9 00 80119</w:t>
            </w:r>
          </w:p>
        </w:tc>
        <w:tc>
          <w:tcPr>
            <w:tcW w:w="8262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</w:tr>
      <w:tr w:rsidR="00510B00" w:rsidRPr="00FD0802" w:rsidTr="00EB03B7">
        <w:trPr>
          <w:trHeight w:val="416"/>
          <w:jc w:val="center"/>
        </w:trPr>
        <w:tc>
          <w:tcPr>
            <w:tcW w:w="1836" w:type="dxa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A3">
              <w:rPr>
                <w:rFonts w:ascii="Times New Roman" w:hAnsi="Times New Roman"/>
                <w:color w:val="000000"/>
                <w:sz w:val="24"/>
                <w:szCs w:val="24"/>
              </w:rPr>
              <w:t>99 9 00 80219</w:t>
            </w:r>
          </w:p>
        </w:tc>
        <w:tc>
          <w:tcPr>
            <w:tcW w:w="8306" w:type="dxa"/>
            <w:gridSpan w:val="4"/>
            <w:tcBorders>
              <w:right w:val="single" w:sz="12" w:space="0" w:color="auto"/>
            </w:tcBorders>
          </w:tcPr>
          <w:p w:rsidR="00510B00" w:rsidRPr="00FD0802" w:rsidRDefault="00510B00" w:rsidP="00EB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</w:tr>
      <w:tr w:rsidR="00510B00" w:rsidRPr="00FD0802" w:rsidTr="00EB03B7">
        <w:trPr>
          <w:gridAfter w:val="1"/>
          <w:wAfter w:w="52" w:type="dxa"/>
          <w:trHeight w:val="28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99 9 00 80319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DD5DE1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</w:t>
            </w:r>
          </w:p>
        </w:tc>
      </w:tr>
      <w:tr w:rsidR="00510B00" w:rsidRPr="00FD0802" w:rsidTr="00EB03B7">
        <w:trPr>
          <w:gridAfter w:val="1"/>
          <w:wAfter w:w="52" w:type="dxa"/>
          <w:trHeight w:val="41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99 9 00 90019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510B00" w:rsidRPr="00FD0802" w:rsidTr="00EB03B7">
        <w:trPr>
          <w:gridAfter w:val="1"/>
          <w:wAfter w:w="52" w:type="dxa"/>
          <w:trHeight w:val="19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</w:t>
            </w:r>
            <w:r w:rsidRPr="00FD08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Софинансирование мероприятий по управлению муниципальной  собственностью, кадастровой оценке, землепользованию и землеустройству </w:t>
            </w:r>
          </w:p>
        </w:tc>
      </w:tr>
      <w:tr w:rsidR="00510B00" w:rsidRPr="00FD0802" w:rsidTr="00EB03B7">
        <w:trPr>
          <w:gridAfter w:val="1"/>
          <w:wAfter w:w="52" w:type="dxa"/>
          <w:trHeight w:val="61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EB03B7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направления расходов</w:t>
            </w:r>
          </w:p>
        </w:tc>
      </w:tr>
      <w:tr w:rsidR="00510B00" w:rsidRPr="00FD0802" w:rsidTr="00EB03B7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90019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510B00" w:rsidRPr="00FD0802" w:rsidTr="00EB03B7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EB03B7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20451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8D545D">
            <w:pPr>
              <w:autoSpaceDE w:val="0"/>
              <w:autoSpaceDN w:val="0"/>
              <w:adjustRightInd w:val="0"/>
              <w:ind w:left="-1890" w:hanging="141"/>
              <w:jc w:val="both"/>
              <w:outlineLvl w:val="4"/>
              <w:rPr>
                <w:rFonts w:ascii="Times New Roman" w:hAnsi="Times New Roman"/>
                <w:sz w:val="24"/>
                <w:szCs w:val="28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8D545D">
              <w:rPr>
                <w:rFonts w:ascii="Times New Roman" w:hAnsi="Times New Roman"/>
                <w:sz w:val="24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сельского поселения  </w:t>
            </w:r>
          </w:p>
        </w:tc>
      </w:tr>
      <w:tr w:rsidR="00510B00" w:rsidRPr="00FD0802" w:rsidTr="00EB03B7">
        <w:trPr>
          <w:gridAfter w:val="1"/>
          <w:wAfter w:w="52" w:type="dxa"/>
          <w:trHeight w:val="28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20860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510B00" w:rsidRPr="00FD0802" w:rsidTr="00EB03B7">
        <w:trPr>
          <w:gridAfter w:val="1"/>
          <w:wAfter w:w="52" w:type="dxa"/>
          <w:trHeight w:val="33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510B00" w:rsidRPr="00FD0802" w:rsidTr="00EB03B7">
        <w:trPr>
          <w:gridAfter w:val="1"/>
          <w:wAfter w:w="52" w:type="dxa"/>
          <w:trHeight w:val="24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EB03B7">
        <w:trPr>
          <w:gridAfter w:val="1"/>
          <w:wAfter w:w="52" w:type="dxa"/>
          <w:trHeight w:val="26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E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EB03B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</w:tbl>
    <w:p w:rsidR="00510B00" w:rsidRPr="00103861" w:rsidRDefault="00510B00" w:rsidP="00510B00">
      <w:pPr>
        <w:jc w:val="both"/>
        <w:rPr>
          <w:rFonts w:ascii="Times New Roman" w:hAnsi="Times New Roman"/>
          <w:sz w:val="28"/>
          <w:szCs w:val="28"/>
        </w:rPr>
      </w:pPr>
    </w:p>
    <w:p w:rsidR="00510B00" w:rsidRDefault="00510B00" w:rsidP="000A1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B00" w:rsidSect="00966F38">
      <w:pgSz w:w="11906" w:h="16838"/>
      <w:pgMar w:top="1134" w:right="849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ED" w:rsidRDefault="009448ED" w:rsidP="00ED03D1">
      <w:r>
        <w:separator/>
      </w:r>
    </w:p>
  </w:endnote>
  <w:endnote w:type="continuationSeparator" w:id="1">
    <w:p w:rsidR="009448ED" w:rsidRDefault="009448ED" w:rsidP="00ED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ED" w:rsidRDefault="009448ED" w:rsidP="00ED03D1">
      <w:r>
        <w:separator/>
      </w:r>
    </w:p>
  </w:footnote>
  <w:footnote w:type="continuationSeparator" w:id="1">
    <w:p w:rsidR="009448ED" w:rsidRDefault="009448ED" w:rsidP="00ED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E1"/>
    <w:multiLevelType w:val="hybridMultilevel"/>
    <w:tmpl w:val="84CA9A8C"/>
    <w:lvl w:ilvl="0" w:tplc="E5F45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8A644A"/>
    <w:multiLevelType w:val="multilevel"/>
    <w:tmpl w:val="942260FC"/>
    <w:lvl w:ilvl="0">
      <w:start w:val="1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numFmt w:val="decimal"/>
      <w:lvlText w:val="%1.%2"/>
      <w:lvlJc w:val="left"/>
      <w:pPr>
        <w:ind w:left="1584" w:hanging="1230"/>
      </w:pPr>
      <w:rPr>
        <w:rFonts w:hint="default"/>
      </w:rPr>
    </w:lvl>
    <w:lvl w:ilvl="2">
      <w:numFmt w:val="decimalZero"/>
      <w:lvlText w:val="%1.%2.%3.0"/>
      <w:lvlJc w:val="left"/>
      <w:pPr>
        <w:ind w:left="1938" w:hanging="1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29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66D5C84"/>
    <w:multiLevelType w:val="hybridMultilevel"/>
    <w:tmpl w:val="46EA005E"/>
    <w:lvl w:ilvl="0" w:tplc="58BED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7C440D"/>
    <w:multiLevelType w:val="hybridMultilevel"/>
    <w:tmpl w:val="4FB6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9C607C"/>
    <w:multiLevelType w:val="multilevel"/>
    <w:tmpl w:val="7CDEC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BBA61E6"/>
    <w:multiLevelType w:val="multilevel"/>
    <w:tmpl w:val="E918E40E"/>
    <w:lvl w:ilvl="0">
      <w:start w:val="1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"/>
      <w:lvlText w:val="%1.%2"/>
      <w:lvlJc w:val="left"/>
      <w:pPr>
        <w:ind w:left="1650" w:hanging="1650"/>
      </w:pPr>
      <w:rPr>
        <w:rFonts w:hint="default"/>
      </w:rPr>
    </w:lvl>
    <w:lvl w:ilvl="2">
      <w:numFmt w:val="decimalZero"/>
      <w:lvlText w:val="%1.%2.%3.0"/>
      <w:lvlJc w:val="left"/>
      <w:pPr>
        <w:ind w:left="1650" w:hanging="16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7C50E0"/>
    <w:multiLevelType w:val="hybridMultilevel"/>
    <w:tmpl w:val="4D0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0CAF"/>
    <w:multiLevelType w:val="hybridMultilevel"/>
    <w:tmpl w:val="F0ACB260"/>
    <w:lvl w:ilvl="0" w:tplc="6DA82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DA1F67"/>
    <w:multiLevelType w:val="hybridMultilevel"/>
    <w:tmpl w:val="F5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DD2"/>
    <w:multiLevelType w:val="multilevel"/>
    <w:tmpl w:val="611CC87E"/>
    <w:lvl w:ilvl="0">
      <w:start w:val="1"/>
      <w:numFmt w:val="decimalZero"/>
      <w:lvlText w:val="%1"/>
      <w:lvlJc w:val="left"/>
      <w:pPr>
        <w:ind w:left="1725" w:hanging="1725"/>
      </w:pPr>
      <w:rPr>
        <w:rFonts w:hint="default"/>
      </w:rPr>
    </w:lvl>
    <w:lvl w:ilvl="1">
      <w:numFmt w:val="decimal"/>
      <w:lvlText w:val="%1.%2"/>
      <w:lvlJc w:val="left"/>
      <w:pPr>
        <w:ind w:left="2079" w:hanging="1725"/>
      </w:pPr>
      <w:rPr>
        <w:rFonts w:hint="default"/>
      </w:rPr>
    </w:lvl>
    <w:lvl w:ilvl="2">
      <w:numFmt w:val="decimalZero"/>
      <w:lvlText w:val="%1.%2.%3.0"/>
      <w:lvlJc w:val="left"/>
      <w:pPr>
        <w:ind w:left="2433" w:hanging="172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1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7E4745CE"/>
    <w:multiLevelType w:val="multilevel"/>
    <w:tmpl w:val="64629CD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91"/>
    <w:rsid w:val="00000893"/>
    <w:rsid w:val="000119BB"/>
    <w:rsid w:val="00013510"/>
    <w:rsid w:val="00020991"/>
    <w:rsid w:val="00025387"/>
    <w:rsid w:val="000344B1"/>
    <w:rsid w:val="00046FC6"/>
    <w:rsid w:val="00051CC6"/>
    <w:rsid w:val="0007079F"/>
    <w:rsid w:val="00081839"/>
    <w:rsid w:val="00091F84"/>
    <w:rsid w:val="000A150C"/>
    <w:rsid w:val="000B3DEF"/>
    <w:rsid w:val="000C4E9E"/>
    <w:rsid w:val="000D4FF2"/>
    <w:rsid w:val="000E3112"/>
    <w:rsid w:val="000E41F3"/>
    <w:rsid w:val="000E62B1"/>
    <w:rsid w:val="000F7B50"/>
    <w:rsid w:val="00102568"/>
    <w:rsid w:val="00103861"/>
    <w:rsid w:val="0011647A"/>
    <w:rsid w:val="00122C0D"/>
    <w:rsid w:val="001231EE"/>
    <w:rsid w:val="00135EAF"/>
    <w:rsid w:val="00147542"/>
    <w:rsid w:val="00153D78"/>
    <w:rsid w:val="00160D91"/>
    <w:rsid w:val="00171CE7"/>
    <w:rsid w:val="00173940"/>
    <w:rsid w:val="001778D4"/>
    <w:rsid w:val="00190519"/>
    <w:rsid w:val="00191852"/>
    <w:rsid w:val="0019589C"/>
    <w:rsid w:val="001A51AB"/>
    <w:rsid w:val="001C2B83"/>
    <w:rsid w:val="001D22E4"/>
    <w:rsid w:val="001E7369"/>
    <w:rsid w:val="001F2024"/>
    <w:rsid w:val="001F59F9"/>
    <w:rsid w:val="001F752B"/>
    <w:rsid w:val="00217DA0"/>
    <w:rsid w:val="00223FF3"/>
    <w:rsid w:val="00230D22"/>
    <w:rsid w:val="00235D61"/>
    <w:rsid w:val="00250D1C"/>
    <w:rsid w:val="0025416A"/>
    <w:rsid w:val="002575EC"/>
    <w:rsid w:val="00266E01"/>
    <w:rsid w:val="002828BE"/>
    <w:rsid w:val="0029024A"/>
    <w:rsid w:val="002A4556"/>
    <w:rsid w:val="002C17A2"/>
    <w:rsid w:val="002C5332"/>
    <w:rsid w:val="002D2A26"/>
    <w:rsid w:val="002E32F9"/>
    <w:rsid w:val="002F1E0F"/>
    <w:rsid w:val="002F6E4F"/>
    <w:rsid w:val="00303CE1"/>
    <w:rsid w:val="00311942"/>
    <w:rsid w:val="00312410"/>
    <w:rsid w:val="00323A35"/>
    <w:rsid w:val="00331D4D"/>
    <w:rsid w:val="003402E4"/>
    <w:rsid w:val="003412F6"/>
    <w:rsid w:val="00352BF0"/>
    <w:rsid w:val="003558B6"/>
    <w:rsid w:val="003607C2"/>
    <w:rsid w:val="00361B02"/>
    <w:rsid w:val="00370926"/>
    <w:rsid w:val="003730E1"/>
    <w:rsid w:val="003800A8"/>
    <w:rsid w:val="00384C52"/>
    <w:rsid w:val="00397739"/>
    <w:rsid w:val="003B54C5"/>
    <w:rsid w:val="003D100E"/>
    <w:rsid w:val="003D1D89"/>
    <w:rsid w:val="003E4880"/>
    <w:rsid w:val="0040476F"/>
    <w:rsid w:val="00405886"/>
    <w:rsid w:val="004134A3"/>
    <w:rsid w:val="00413A28"/>
    <w:rsid w:val="00413ADE"/>
    <w:rsid w:val="00416882"/>
    <w:rsid w:val="004308FC"/>
    <w:rsid w:val="00433A0C"/>
    <w:rsid w:val="00435DB1"/>
    <w:rsid w:val="00437A40"/>
    <w:rsid w:val="004418E8"/>
    <w:rsid w:val="004553BC"/>
    <w:rsid w:val="00462BA4"/>
    <w:rsid w:val="00474C85"/>
    <w:rsid w:val="00486621"/>
    <w:rsid w:val="004A39FF"/>
    <w:rsid w:val="004A6267"/>
    <w:rsid w:val="004B255D"/>
    <w:rsid w:val="004B6F30"/>
    <w:rsid w:val="004C3AAC"/>
    <w:rsid w:val="004C4E7B"/>
    <w:rsid w:val="004F17FE"/>
    <w:rsid w:val="00500DBF"/>
    <w:rsid w:val="00510B00"/>
    <w:rsid w:val="00513DE6"/>
    <w:rsid w:val="00527EB5"/>
    <w:rsid w:val="005351DA"/>
    <w:rsid w:val="005367DC"/>
    <w:rsid w:val="0054785A"/>
    <w:rsid w:val="00556380"/>
    <w:rsid w:val="00560C8C"/>
    <w:rsid w:val="00595FCD"/>
    <w:rsid w:val="005B6976"/>
    <w:rsid w:val="005C0005"/>
    <w:rsid w:val="005C41D2"/>
    <w:rsid w:val="005E06F8"/>
    <w:rsid w:val="0060694D"/>
    <w:rsid w:val="0061232C"/>
    <w:rsid w:val="00614D33"/>
    <w:rsid w:val="006150D4"/>
    <w:rsid w:val="00615944"/>
    <w:rsid w:val="0062132D"/>
    <w:rsid w:val="00621C84"/>
    <w:rsid w:val="00621E73"/>
    <w:rsid w:val="00623019"/>
    <w:rsid w:val="00631AA8"/>
    <w:rsid w:val="00655CF8"/>
    <w:rsid w:val="006575A0"/>
    <w:rsid w:val="006655DC"/>
    <w:rsid w:val="006A61E1"/>
    <w:rsid w:val="006A6E28"/>
    <w:rsid w:val="006A7F53"/>
    <w:rsid w:val="006B2342"/>
    <w:rsid w:val="006B35F8"/>
    <w:rsid w:val="006C74C0"/>
    <w:rsid w:val="006D017A"/>
    <w:rsid w:val="006D42DD"/>
    <w:rsid w:val="006D7AD2"/>
    <w:rsid w:val="006F21D1"/>
    <w:rsid w:val="006F2C67"/>
    <w:rsid w:val="006F3898"/>
    <w:rsid w:val="006F7FD4"/>
    <w:rsid w:val="00711B32"/>
    <w:rsid w:val="007165F2"/>
    <w:rsid w:val="00717809"/>
    <w:rsid w:val="00724F2C"/>
    <w:rsid w:val="00740C58"/>
    <w:rsid w:val="0074163D"/>
    <w:rsid w:val="007417CE"/>
    <w:rsid w:val="00742789"/>
    <w:rsid w:val="00743FDD"/>
    <w:rsid w:val="0074693B"/>
    <w:rsid w:val="0075130B"/>
    <w:rsid w:val="00752A98"/>
    <w:rsid w:val="00754C25"/>
    <w:rsid w:val="00771D68"/>
    <w:rsid w:val="0077446C"/>
    <w:rsid w:val="007976BE"/>
    <w:rsid w:val="007A06EF"/>
    <w:rsid w:val="007B1718"/>
    <w:rsid w:val="007B440D"/>
    <w:rsid w:val="007C2CEC"/>
    <w:rsid w:val="007C64A4"/>
    <w:rsid w:val="007C6A37"/>
    <w:rsid w:val="007F78F0"/>
    <w:rsid w:val="00801CB4"/>
    <w:rsid w:val="00803FE8"/>
    <w:rsid w:val="008116E7"/>
    <w:rsid w:val="00815618"/>
    <w:rsid w:val="00817B0F"/>
    <w:rsid w:val="0082153E"/>
    <w:rsid w:val="00827E02"/>
    <w:rsid w:val="00844419"/>
    <w:rsid w:val="00850254"/>
    <w:rsid w:val="008510AE"/>
    <w:rsid w:val="008511D6"/>
    <w:rsid w:val="00856248"/>
    <w:rsid w:val="00864513"/>
    <w:rsid w:val="00875AAE"/>
    <w:rsid w:val="008772A5"/>
    <w:rsid w:val="00882935"/>
    <w:rsid w:val="00894115"/>
    <w:rsid w:val="008945A0"/>
    <w:rsid w:val="008948FA"/>
    <w:rsid w:val="008A006F"/>
    <w:rsid w:val="008A2610"/>
    <w:rsid w:val="008A40BC"/>
    <w:rsid w:val="008A702B"/>
    <w:rsid w:val="008C5EFC"/>
    <w:rsid w:val="008D545D"/>
    <w:rsid w:val="008D54BD"/>
    <w:rsid w:val="008E4D71"/>
    <w:rsid w:val="008F0554"/>
    <w:rsid w:val="008F221E"/>
    <w:rsid w:val="008F6755"/>
    <w:rsid w:val="00903105"/>
    <w:rsid w:val="009448ED"/>
    <w:rsid w:val="00945FB4"/>
    <w:rsid w:val="009605E8"/>
    <w:rsid w:val="00966F38"/>
    <w:rsid w:val="00967E47"/>
    <w:rsid w:val="009C2579"/>
    <w:rsid w:val="009E2A5A"/>
    <w:rsid w:val="009F163B"/>
    <w:rsid w:val="00A00D46"/>
    <w:rsid w:val="00A0618C"/>
    <w:rsid w:val="00A13812"/>
    <w:rsid w:val="00A21B83"/>
    <w:rsid w:val="00A30386"/>
    <w:rsid w:val="00A35D97"/>
    <w:rsid w:val="00A37E11"/>
    <w:rsid w:val="00A41C67"/>
    <w:rsid w:val="00A42171"/>
    <w:rsid w:val="00A53F77"/>
    <w:rsid w:val="00A60900"/>
    <w:rsid w:val="00A76DBD"/>
    <w:rsid w:val="00A8057D"/>
    <w:rsid w:val="00A80DEF"/>
    <w:rsid w:val="00A82277"/>
    <w:rsid w:val="00AB68FE"/>
    <w:rsid w:val="00AD2D93"/>
    <w:rsid w:val="00AF3A63"/>
    <w:rsid w:val="00B07236"/>
    <w:rsid w:val="00B12835"/>
    <w:rsid w:val="00B13B91"/>
    <w:rsid w:val="00B4125A"/>
    <w:rsid w:val="00B42F8A"/>
    <w:rsid w:val="00B51BB9"/>
    <w:rsid w:val="00B52ABE"/>
    <w:rsid w:val="00B6109A"/>
    <w:rsid w:val="00B62366"/>
    <w:rsid w:val="00B6531C"/>
    <w:rsid w:val="00B715B9"/>
    <w:rsid w:val="00B81B71"/>
    <w:rsid w:val="00B87C22"/>
    <w:rsid w:val="00B944A1"/>
    <w:rsid w:val="00BA0A91"/>
    <w:rsid w:val="00BA4335"/>
    <w:rsid w:val="00BA5AAE"/>
    <w:rsid w:val="00BA6393"/>
    <w:rsid w:val="00BA7055"/>
    <w:rsid w:val="00BB4394"/>
    <w:rsid w:val="00BB64D7"/>
    <w:rsid w:val="00BC0FB2"/>
    <w:rsid w:val="00BC1F76"/>
    <w:rsid w:val="00BD2AD0"/>
    <w:rsid w:val="00BD3D72"/>
    <w:rsid w:val="00BD3ED2"/>
    <w:rsid w:val="00BD40DB"/>
    <w:rsid w:val="00BD415D"/>
    <w:rsid w:val="00BD6BAC"/>
    <w:rsid w:val="00BD789F"/>
    <w:rsid w:val="00BE44B6"/>
    <w:rsid w:val="00BE4585"/>
    <w:rsid w:val="00BF5442"/>
    <w:rsid w:val="00BF68A5"/>
    <w:rsid w:val="00BF7DBC"/>
    <w:rsid w:val="00C006D4"/>
    <w:rsid w:val="00C101C3"/>
    <w:rsid w:val="00C13BFD"/>
    <w:rsid w:val="00C15BF9"/>
    <w:rsid w:val="00C2490E"/>
    <w:rsid w:val="00C24BCA"/>
    <w:rsid w:val="00C255FB"/>
    <w:rsid w:val="00C34EC9"/>
    <w:rsid w:val="00C41B5E"/>
    <w:rsid w:val="00C56208"/>
    <w:rsid w:val="00C85995"/>
    <w:rsid w:val="00CA6A07"/>
    <w:rsid w:val="00CB1D2A"/>
    <w:rsid w:val="00CB471A"/>
    <w:rsid w:val="00CC1F9D"/>
    <w:rsid w:val="00CD1EB8"/>
    <w:rsid w:val="00CD4536"/>
    <w:rsid w:val="00CE52F1"/>
    <w:rsid w:val="00CF01F1"/>
    <w:rsid w:val="00CF2EFF"/>
    <w:rsid w:val="00CF6475"/>
    <w:rsid w:val="00CF7BBF"/>
    <w:rsid w:val="00D10B33"/>
    <w:rsid w:val="00D20BA1"/>
    <w:rsid w:val="00D326A5"/>
    <w:rsid w:val="00D34BDE"/>
    <w:rsid w:val="00D35DE3"/>
    <w:rsid w:val="00D42FC1"/>
    <w:rsid w:val="00D504E2"/>
    <w:rsid w:val="00D55951"/>
    <w:rsid w:val="00D70F4E"/>
    <w:rsid w:val="00D71052"/>
    <w:rsid w:val="00D73DF7"/>
    <w:rsid w:val="00D90CB7"/>
    <w:rsid w:val="00DA49FB"/>
    <w:rsid w:val="00DA6D61"/>
    <w:rsid w:val="00DA74E8"/>
    <w:rsid w:val="00DC4495"/>
    <w:rsid w:val="00DC7688"/>
    <w:rsid w:val="00DD03E0"/>
    <w:rsid w:val="00DD5DE1"/>
    <w:rsid w:val="00DE51DC"/>
    <w:rsid w:val="00DF4079"/>
    <w:rsid w:val="00E05EB0"/>
    <w:rsid w:val="00E103AF"/>
    <w:rsid w:val="00E115AD"/>
    <w:rsid w:val="00E1343B"/>
    <w:rsid w:val="00E20496"/>
    <w:rsid w:val="00E257FC"/>
    <w:rsid w:val="00E31ED0"/>
    <w:rsid w:val="00E40423"/>
    <w:rsid w:val="00E445E0"/>
    <w:rsid w:val="00E452F6"/>
    <w:rsid w:val="00E50531"/>
    <w:rsid w:val="00E50870"/>
    <w:rsid w:val="00E567F6"/>
    <w:rsid w:val="00E5715B"/>
    <w:rsid w:val="00E62276"/>
    <w:rsid w:val="00E874F6"/>
    <w:rsid w:val="00E907D6"/>
    <w:rsid w:val="00E9653B"/>
    <w:rsid w:val="00EA2121"/>
    <w:rsid w:val="00EA3217"/>
    <w:rsid w:val="00EA6DC8"/>
    <w:rsid w:val="00EB23C4"/>
    <w:rsid w:val="00EB6464"/>
    <w:rsid w:val="00EB7706"/>
    <w:rsid w:val="00EB7BD5"/>
    <w:rsid w:val="00ED03D1"/>
    <w:rsid w:val="00ED0826"/>
    <w:rsid w:val="00ED514F"/>
    <w:rsid w:val="00EE1C4D"/>
    <w:rsid w:val="00EF0953"/>
    <w:rsid w:val="00EF25EE"/>
    <w:rsid w:val="00F00FDA"/>
    <w:rsid w:val="00F01BA5"/>
    <w:rsid w:val="00F03437"/>
    <w:rsid w:val="00F0529E"/>
    <w:rsid w:val="00F12C9C"/>
    <w:rsid w:val="00F26DBA"/>
    <w:rsid w:val="00F329DB"/>
    <w:rsid w:val="00F409ED"/>
    <w:rsid w:val="00F54BE2"/>
    <w:rsid w:val="00F63F32"/>
    <w:rsid w:val="00F6430A"/>
    <w:rsid w:val="00F66888"/>
    <w:rsid w:val="00F71842"/>
    <w:rsid w:val="00F758AE"/>
    <w:rsid w:val="00F81C5D"/>
    <w:rsid w:val="00F83C93"/>
    <w:rsid w:val="00F86E6C"/>
    <w:rsid w:val="00F91825"/>
    <w:rsid w:val="00F94259"/>
    <w:rsid w:val="00F95703"/>
    <w:rsid w:val="00F97754"/>
    <w:rsid w:val="00FA1979"/>
    <w:rsid w:val="00FA532E"/>
    <w:rsid w:val="00FA680A"/>
    <w:rsid w:val="00FB6860"/>
    <w:rsid w:val="00FB754C"/>
    <w:rsid w:val="00FD0F00"/>
    <w:rsid w:val="00FD6348"/>
    <w:rsid w:val="00FE6EDC"/>
    <w:rsid w:val="00FF6842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ListParagraph">
    <w:name w:val="List Paragraph"/>
    <w:basedOn w:val="a"/>
    <w:rsid w:val="00510B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510B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9E6E-F461-40A9-B8EA-9F291046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7304</Words>
  <Characters>41635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petrovka</cp:lastModifiedBy>
  <cp:revision>6</cp:revision>
  <cp:lastPrinted>2022-12-28T07:32:00Z</cp:lastPrinted>
  <dcterms:created xsi:type="dcterms:W3CDTF">2022-12-19T12:38:00Z</dcterms:created>
  <dcterms:modified xsi:type="dcterms:W3CDTF">2022-12-28T07:32:00Z</dcterms:modified>
</cp:coreProperties>
</file>